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2A997" w14:textId="6B9F77A4" w:rsidR="00256B79" w:rsidRPr="00F11DCE" w:rsidRDefault="00302432" w:rsidP="00256B79">
      <w:pPr>
        <w:spacing w:after="0"/>
        <w:rPr>
          <w:sz w:val="20"/>
        </w:rPr>
      </w:pPr>
      <w:r w:rsidRPr="00302432">
        <w:rPr>
          <w:sz w:val="24"/>
        </w:rPr>
        <w:t>Midt-Telemark kommune</w:t>
      </w:r>
      <w:r w:rsidR="00F11DCE">
        <w:rPr>
          <w:sz w:val="24"/>
        </w:rPr>
        <w:tab/>
      </w:r>
      <w:r w:rsidR="00F11DCE">
        <w:rPr>
          <w:sz w:val="24"/>
        </w:rPr>
        <w:tab/>
      </w:r>
      <w:r w:rsidR="00F11DCE">
        <w:rPr>
          <w:sz w:val="24"/>
        </w:rPr>
        <w:tab/>
      </w:r>
      <w:r w:rsidR="00F11DCE">
        <w:rPr>
          <w:sz w:val="24"/>
        </w:rPr>
        <w:tab/>
      </w:r>
      <w:r w:rsidR="00F11DCE">
        <w:rPr>
          <w:sz w:val="24"/>
        </w:rPr>
        <w:tab/>
      </w:r>
      <w:r w:rsidR="00F11DCE">
        <w:rPr>
          <w:sz w:val="24"/>
        </w:rPr>
        <w:tab/>
      </w:r>
      <w:r w:rsidR="00F11DCE">
        <w:rPr>
          <w:sz w:val="24"/>
        </w:rPr>
        <w:tab/>
      </w:r>
      <w:r w:rsidR="003A19F0" w:rsidRPr="00F11DCE">
        <w:rPr>
          <w:sz w:val="20"/>
        </w:rPr>
        <w:t>Vedtatt d</w:t>
      </w:r>
      <w:r w:rsidR="00256B79" w:rsidRPr="00F11DCE">
        <w:rPr>
          <w:sz w:val="20"/>
        </w:rPr>
        <w:t>ato</w:t>
      </w:r>
      <w:r w:rsidR="0092341D" w:rsidRPr="00F11DCE">
        <w:rPr>
          <w:sz w:val="20"/>
        </w:rPr>
        <w:t>:</w:t>
      </w:r>
      <w:r w:rsidR="000351BE">
        <w:rPr>
          <w:sz w:val="20"/>
        </w:rPr>
        <w:t xml:space="preserve"> 2.05.2022</w:t>
      </w:r>
    </w:p>
    <w:p w14:paraId="5B70BA87" w14:textId="5F3EDA52" w:rsidR="003A19F0" w:rsidRPr="00F11DCE" w:rsidRDefault="003A19F0" w:rsidP="00256B79">
      <w:pPr>
        <w:spacing w:after="0"/>
        <w:rPr>
          <w:sz w:val="20"/>
        </w:rPr>
      </w:pPr>
      <w:r w:rsidRPr="00F11DCE">
        <w:rPr>
          <w:sz w:val="20"/>
        </w:rPr>
        <w:tab/>
      </w:r>
      <w:r w:rsidRPr="00F11DCE">
        <w:rPr>
          <w:sz w:val="20"/>
        </w:rPr>
        <w:tab/>
      </w:r>
      <w:r w:rsidRPr="00F11DCE">
        <w:rPr>
          <w:sz w:val="20"/>
        </w:rPr>
        <w:tab/>
      </w:r>
      <w:r w:rsidRPr="00F11DCE">
        <w:rPr>
          <w:sz w:val="20"/>
        </w:rPr>
        <w:tab/>
      </w:r>
      <w:r w:rsidRPr="00F11DCE">
        <w:rPr>
          <w:sz w:val="20"/>
        </w:rPr>
        <w:tab/>
      </w:r>
      <w:r w:rsidRPr="00F11DCE">
        <w:rPr>
          <w:sz w:val="20"/>
        </w:rPr>
        <w:tab/>
      </w:r>
      <w:r w:rsidRPr="00F11DCE">
        <w:rPr>
          <w:sz w:val="20"/>
        </w:rPr>
        <w:tab/>
      </w:r>
      <w:r w:rsidRPr="00F11DCE">
        <w:rPr>
          <w:sz w:val="20"/>
        </w:rPr>
        <w:tab/>
      </w:r>
      <w:r w:rsidRPr="00F11DCE">
        <w:rPr>
          <w:sz w:val="20"/>
        </w:rPr>
        <w:tab/>
      </w:r>
      <w:r w:rsidR="00F11DCE" w:rsidRPr="00F11DCE">
        <w:rPr>
          <w:sz w:val="20"/>
        </w:rPr>
        <w:t>Dato for siste mindre endring</w:t>
      </w:r>
      <w:r w:rsidRPr="00F11DCE">
        <w:rPr>
          <w:sz w:val="20"/>
        </w:rPr>
        <w:t>:</w:t>
      </w:r>
    </w:p>
    <w:p w14:paraId="0EB0C17C" w14:textId="5136C493" w:rsidR="00256B79" w:rsidRPr="00412757" w:rsidRDefault="00CF1A32" w:rsidP="00256B79">
      <w:pPr>
        <w:pStyle w:val="Overskrift1"/>
        <w:tabs>
          <w:tab w:val="left" w:pos="6987"/>
        </w:tabs>
        <w:spacing w:before="120"/>
        <w:rPr>
          <w:rFonts w:asciiTheme="minorHAnsi" w:hAnsiTheme="minorHAnsi"/>
          <w:b/>
          <w:color w:val="auto"/>
          <w:sz w:val="36"/>
        </w:rPr>
      </w:pPr>
      <w:r>
        <w:rPr>
          <w:rFonts w:asciiTheme="minorHAnsi" w:hAnsiTheme="minorHAnsi"/>
          <w:b/>
          <w:color w:val="auto"/>
          <w:sz w:val="36"/>
        </w:rPr>
        <w:t>Detaljr</w:t>
      </w:r>
      <w:r w:rsidR="00256B79" w:rsidRPr="00412757">
        <w:rPr>
          <w:rFonts w:asciiTheme="minorHAnsi" w:hAnsiTheme="minorHAnsi"/>
          <w:b/>
          <w:color w:val="auto"/>
          <w:sz w:val="36"/>
        </w:rPr>
        <w:t xml:space="preserve">eguleringsplan </w:t>
      </w:r>
      <w:r>
        <w:rPr>
          <w:rFonts w:asciiTheme="minorHAnsi" w:hAnsiTheme="minorHAnsi"/>
          <w:b/>
          <w:color w:val="auto"/>
          <w:sz w:val="36"/>
        </w:rPr>
        <w:t>for område</w:t>
      </w:r>
      <w:r w:rsidR="00A1694E">
        <w:rPr>
          <w:rFonts w:asciiTheme="minorHAnsi" w:hAnsiTheme="minorHAnsi"/>
          <w:b/>
          <w:color w:val="auto"/>
          <w:sz w:val="36"/>
        </w:rPr>
        <w:t xml:space="preserve"> A</w:t>
      </w:r>
      <w:r>
        <w:rPr>
          <w:rFonts w:asciiTheme="minorHAnsi" w:hAnsiTheme="minorHAnsi"/>
          <w:b/>
          <w:color w:val="auto"/>
          <w:sz w:val="36"/>
        </w:rPr>
        <w:t xml:space="preserve"> i </w:t>
      </w:r>
      <w:r w:rsidRPr="00CF1A32">
        <w:rPr>
          <w:rFonts w:asciiTheme="minorHAnsi" w:hAnsiTheme="minorHAnsi"/>
          <w:b/>
          <w:color w:val="auto"/>
          <w:sz w:val="36"/>
        </w:rPr>
        <w:t>Nordbøåsen</w:t>
      </w:r>
    </w:p>
    <w:p w14:paraId="21FF4582" w14:textId="6B33C51B" w:rsidR="00256B79" w:rsidRDefault="00256B79" w:rsidP="00256B79">
      <w:pPr>
        <w:pStyle w:val="Overskrift2"/>
        <w:rPr>
          <w:rFonts w:asciiTheme="minorHAnsi" w:hAnsiTheme="minorHAnsi"/>
          <w:color w:val="auto"/>
        </w:rPr>
      </w:pPr>
      <w:r w:rsidRPr="00412757">
        <w:rPr>
          <w:rFonts w:asciiTheme="minorHAnsi" w:hAnsiTheme="minorHAnsi"/>
          <w:color w:val="auto"/>
        </w:rPr>
        <w:t>Reguleringsbestemmelser</w:t>
      </w:r>
      <w:r w:rsidR="00683496" w:rsidRPr="00412757">
        <w:rPr>
          <w:rFonts w:asciiTheme="minorHAnsi" w:hAnsiTheme="minorHAnsi"/>
          <w:color w:val="auto"/>
        </w:rPr>
        <w:br/>
        <w:t>Detaljregulering</w:t>
      </w:r>
    </w:p>
    <w:p w14:paraId="591A45FF" w14:textId="77777777" w:rsidR="003A623D" w:rsidRPr="003A623D" w:rsidRDefault="003A623D" w:rsidP="003A623D"/>
    <w:p w14:paraId="5FFC2333" w14:textId="1F850495" w:rsidR="00256B79" w:rsidRPr="00905C53" w:rsidRDefault="00256B79" w:rsidP="00256B79">
      <w:r w:rsidRPr="00905C53">
        <w:t>Plan</w:t>
      </w:r>
      <w:r w:rsidR="00A1694E" w:rsidRPr="00905C53">
        <w:t>-</w:t>
      </w:r>
      <w:r w:rsidRPr="00905C53">
        <w:t>ID</w:t>
      </w:r>
      <w:r w:rsidR="0009388D" w:rsidRPr="00905C53">
        <w:t>:</w:t>
      </w:r>
      <w:r w:rsidRPr="00905C53">
        <w:t xml:space="preserve"> </w:t>
      </w:r>
      <w:r w:rsidR="00A1694E" w:rsidRPr="00905C53">
        <w:t>2021</w:t>
      </w:r>
      <w:r w:rsidR="005F16AD">
        <w:t>1</w:t>
      </w:r>
      <w:r w:rsidR="00A1694E" w:rsidRPr="00905C53">
        <w:t>6</w:t>
      </w:r>
    </w:p>
    <w:p w14:paraId="6A75FAB3" w14:textId="2CB4F9D9" w:rsidR="00302432" w:rsidRDefault="00302432" w:rsidP="00256B79">
      <w:r w:rsidRPr="00097908">
        <w:t xml:space="preserve">Dato: </w:t>
      </w:r>
      <w:r w:rsidR="00097908" w:rsidRPr="00097908">
        <w:t>02</w:t>
      </w:r>
      <w:r w:rsidR="000667F6" w:rsidRPr="00097908">
        <w:t>.1</w:t>
      </w:r>
      <w:r w:rsidR="00097908" w:rsidRPr="00097908">
        <w:t>1</w:t>
      </w:r>
      <w:r w:rsidR="00A1694E" w:rsidRPr="00097908">
        <w:t>.2021</w:t>
      </w:r>
      <w:r w:rsidR="00503CB9">
        <w:t xml:space="preserve">, </w:t>
      </w:r>
      <w:r w:rsidR="00503CB9" w:rsidRPr="007C785B">
        <w:rPr>
          <w:highlight w:val="yellow"/>
        </w:rPr>
        <w:t xml:space="preserve">rev </w:t>
      </w:r>
      <w:r w:rsidR="000351BE">
        <w:rPr>
          <w:highlight w:val="yellow"/>
        </w:rPr>
        <w:t>11</w:t>
      </w:r>
      <w:r w:rsidR="00503CB9" w:rsidRPr="007C785B">
        <w:rPr>
          <w:highlight w:val="yellow"/>
        </w:rPr>
        <w:t>.</w:t>
      </w:r>
      <w:r w:rsidR="007C785B" w:rsidRPr="007C785B">
        <w:rPr>
          <w:highlight w:val="yellow"/>
        </w:rPr>
        <w:t>0</w:t>
      </w:r>
      <w:r w:rsidR="000351BE">
        <w:rPr>
          <w:highlight w:val="yellow"/>
        </w:rPr>
        <w:t>5</w:t>
      </w:r>
      <w:r w:rsidR="00503CB9" w:rsidRPr="007C785B">
        <w:rPr>
          <w:highlight w:val="yellow"/>
        </w:rPr>
        <w:t>.202</w:t>
      </w:r>
      <w:r w:rsidR="007C785B" w:rsidRPr="007C785B">
        <w:rPr>
          <w:highlight w:val="yellow"/>
        </w:rPr>
        <w:t>2</w:t>
      </w:r>
    </w:p>
    <w:p w14:paraId="11E4B0B7" w14:textId="48084D92" w:rsidR="00256B79" w:rsidRPr="00C6064E" w:rsidRDefault="00256B79" w:rsidP="00C6064E">
      <w:pPr>
        <w:pStyle w:val="Overskrift1"/>
      </w:pPr>
      <w:r w:rsidRPr="00C6064E">
        <w:t>1</w:t>
      </w:r>
      <w:r w:rsidR="00930A45" w:rsidRPr="00C6064E">
        <w:t xml:space="preserve">. </w:t>
      </w:r>
      <w:r w:rsidR="00CF5B04" w:rsidRPr="00C6064E">
        <w:t>Planens hensikt</w:t>
      </w:r>
      <w:r w:rsidR="0066259D">
        <w:t xml:space="preserve"> og planformål</w:t>
      </w:r>
    </w:p>
    <w:p w14:paraId="24F10945" w14:textId="091A36EF" w:rsidR="001A7FD6" w:rsidRDefault="00A1694E" w:rsidP="00A1694E">
      <w:pPr>
        <w:spacing w:after="0"/>
        <w:rPr>
          <w:sz w:val="22"/>
          <w:szCs w:val="22"/>
        </w:rPr>
      </w:pPr>
      <w:r w:rsidRPr="00A1694E">
        <w:rPr>
          <w:sz w:val="22"/>
          <w:szCs w:val="22"/>
        </w:rPr>
        <w:t xml:space="preserve">Hensikten med planen er å tilrettelegge for utvikling av boliger med tilhørende anlegg på </w:t>
      </w:r>
      <w:r w:rsidR="00CF1A32">
        <w:rPr>
          <w:sz w:val="22"/>
          <w:szCs w:val="22"/>
        </w:rPr>
        <w:t>innenfor</w:t>
      </w:r>
      <w:r w:rsidRPr="00A1694E">
        <w:rPr>
          <w:sz w:val="22"/>
          <w:szCs w:val="22"/>
        </w:rPr>
        <w:t xml:space="preserve"> </w:t>
      </w:r>
      <w:r w:rsidR="00CF1A32">
        <w:rPr>
          <w:sz w:val="22"/>
          <w:szCs w:val="22"/>
        </w:rPr>
        <w:t>område</w:t>
      </w:r>
      <w:r w:rsidRPr="00A1694E">
        <w:rPr>
          <w:sz w:val="22"/>
          <w:szCs w:val="22"/>
        </w:rPr>
        <w:t xml:space="preserve"> A</w:t>
      </w:r>
      <w:r w:rsidR="00CF1A32">
        <w:rPr>
          <w:sz w:val="22"/>
          <w:szCs w:val="22"/>
        </w:rPr>
        <w:t xml:space="preserve"> i</w:t>
      </w:r>
      <w:r w:rsidRPr="00A1694E">
        <w:rPr>
          <w:sz w:val="22"/>
          <w:szCs w:val="22"/>
        </w:rPr>
        <w:t xml:space="preserve"> områdeplanen for Nordbøåsen. Det legges opp til en kombinasjon av</w:t>
      </w:r>
      <w:r>
        <w:rPr>
          <w:sz w:val="22"/>
          <w:szCs w:val="22"/>
        </w:rPr>
        <w:t xml:space="preserve"> </w:t>
      </w:r>
      <w:r w:rsidRPr="00A1694E">
        <w:rPr>
          <w:sz w:val="22"/>
          <w:szCs w:val="22"/>
        </w:rPr>
        <w:t>frittliggende småhusbebyggelse/eneboliger og felter med konsentrert boligbebyggelse. Tilkomst etableres fra Nordbøvegen i sør. Bebyggelsen vil følge utnyttelse og høyder som angitt i områdeplanen</w:t>
      </w:r>
      <w:r w:rsidR="000667F6">
        <w:rPr>
          <w:sz w:val="22"/>
          <w:szCs w:val="22"/>
        </w:rPr>
        <w:t>,</w:t>
      </w:r>
      <w:r w:rsidRPr="00A1694E">
        <w:rPr>
          <w:sz w:val="22"/>
          <w:szCs w:val="22"/>
        </w:rPr>
        <w:t xml:space="preserve"> og </w:t>
      </w:r>
      <w:r w:rsidR="000667F6">
        <w:rPr>
          <w:sz w:val="22"/>
          <w:szCs w:val="22"/>
        </w:rPr>
        <w:t xml:space="preserve">planbestemmelsene </w:t>
      </w:r>
      <w:r w:rsidRPr="00A1694E">
        <w:rPr>
          <w:sz w:val="22"/>
          <w:szCs w:val="22"/>
        </w:rPr>
        <w:t>samsvare</w:t>
      </w:r>
      <w:r w:rsidR="00CF1A32">
        <w:rPr>
          <w:sz w:val="22"/>
          <w:szCs w:val="22"/>
        </w:rPr>
        <w:t>r i stor grad</w:t>
      </w:r>
      <w:r w:rsidRPr="00A1694E">
        <w:rPr>
          <w:sz w:val="22"/>
          <w:szCs w:val="22"/>
        </w:rPr>
        <w:t xml:space="preserve"> med bestemmelser i detaljreguleringsplan for felt B4, B5 og B</w:t>
      </w:r>
      <w:r w:rsidR="000667F6">
        <w:rPr>
          <w:sz w:val="22"/>
          <w:szCs w:val="22"/>
        </w:rPr>
        <w:t>7.</w:t>
      </w:r>
    </w:p>
    <w:p w14:paraId="2DCE10CD" w14:textId="77777777" w:rsidR="00A1694E" w:rsidRDefault="00A1694E" w:rsidP="00A1694E">
      <w:pPr>
        <w:spacing w:after="0"/>
        <w:rPr>
          <w:sz w:val="22"/>
          <w:szCs w:val="22"/>
        </w:rPr>
      </w:pPr>
    </w:p>
    <w:p w14:paraId="0DEF9584" w14:textId="77777777" w:rsidR="0066259D" w:rsidRPr="00E14EEF" w:rsidRDefault="0066259D" w:rsidP="0066259D">
      <w:pPr>
        <w:rPr>
          <w:snapToGrid w:val="0"/>
          <w:sz w:val="22"/>
          <w:szCs w:val="22"/>
        </w:rPr>
      </w:pPr>
      <w:r w:rsidRPr="00E14EEF">
        <w:rPr>
          <w:b/>
          <w:snapToGrid w:val="0"/>
          <w:sz w:val="22"/>
          <w:szCs w:val="22"/>
        </w:rPr>
        <w:t>Bebyggelse og anlegg:</w:t>
      </w:r>
      <w:r w:rsidRPr="00E14EEF">
        <w:rPr>
          <w:snapToGrid w:val="0"/>
          <w:sz w:val="22"/>
          <w:szCs w:val="22"/>
        </w:rPr>
        <w:t xml:space="preserve"> </w:t>
      </w:r>
    </w:p>
    <w:p w14:paraId="102296FB" w14:textId="28B00306" w:rsidR="000D39DD" w:rsidRPr="00E14EEF" w:rsidRDefault="000D39DD" w:rsidP="00717117">
      <w:pPr>
        <w:pStyle w:val="Listeavsnitt"/>
        <w:numPr>
          <w:ilvl w:val="0"/>
          <w:numId w:val="9"/>
        </w:numPr>
        <w:spacing w:after="0" w:line="240" w:lineRule="auto"/>
        <w:rPr>
          <w:snapToGrid w:val="0"/>
          <w:szCs w:val="22"/>
        </w:rPr>
      </w:pPr>
      <w:bookmarkStart w:id="0" w:name="_Hlk83032824"/>
      <w:r w:rsidRPr="00E14EEF">
        <w:rPr>
          <w:snapToGrid w:val="0"/>
          <w:szCs w:val="22"/>
        </w:rPr>
        <w:t>Frittliggende</w:t>
      </w:r>
      <w:r w:rsidR="0066259D" w:rsidRPr="00E14EEF">
        <w:rPr>
          <w:snapToGrid w:val="0"/>
          <w:szCs w:val="22"/>
        </w:rPr>
        <w:t xml:space="preserve"> boligbebyggelse</w:t>
      </w:r>
      <w:r w:rsidR="002E2C63" w:rsidRPr="00E14EEF">
        <w:rPr>
          <w:snapToGrid w:val="0"/>
          <w:szCs w:val="22"/>
        </w:rPr>
        <w:tab/>
      </w:r>
      <w:bookmarkEnd w:id="0"/>
      <w:r w:rsidR="002E2C63" w:rsidRPr="00E14EEF">
        <w:rPr>
          <w:snapToGrid w:val="0"/>
          <w:szCs w:val="22"/>
        </w:rPr>
        <w:tab/>
      </w:r>
      <w:r w:rsidR="002E2C63" w:rsidRPr="00E14EEF">
        <w:rPr>
          <w:snapToGrid w:val="0"/>
          <w:szCs w:val="22"/>
        </w:rPr>
        <w:tab/>
        <w:t>B</w:t>
      </w:r>
      <w:r w:rsidR="00E5266B" w:rsidRPr="00E14EEF">
        <w:rPr>
          <w:snapToGrid w:val="0"/>
          <w:szCs w:val="22"/>
        </w:rPr>
        <w:t>FS1-23</w:t>
      </w:r>
    </w:p>
    <w:p w14:paraId="21643219" w14:textId="165037EB" w:rsidR="000D39DD" w:rsidRPr="00E14EEF" w:rsidRDefault="000D39DD" w:rsidP="00717117">
      <w:pPr>
        <w:pStyle w:val="Listeavsnitt"/>
        <w:numPr>
          <w:ilvl w:val="0"/>
          <w:numId w:val="9"/>
        </w:numPr>
        <w:spacing w:after="0" w:line="240" w:lineRule="auto"/>
        <w:rPr>
          <w:snapToGrid w:val="0"/>
          <w:szCs w:val="22"/>
        </w:rPr>
      </w:pPr>
      <w:r w:rsidRPr="00E14EEF">
        <w:rPr>
          <w:snapToGrid w:val="0"/>
          <w:szCs w:val="22"/>
        </w:rPr>
        <w:t>Konsentrert boligbebyggelse</w:t>
      </w:r>
      <w:r w:rsidRPr="00E14EEF">
        <w:rPr>
          <w:snapToGrid w:val="0"/>
          <w:szCs w:val="22"/>
        </w:rPr>
        <w:tab/>
      </w:r>
      <w:r w:rsidRPr="00E14EEF">
        <w:rPr>
          <w:snapToGrid w:val="0"/>
          <w:szCs w:val="22"/>
        </w:rPr>
        <w:tab/>
      </w:r>
      <w:r w:rsidRPr="00E14EEF">
        <w:rPr>
          <w:snapToGrid w:val="0"/>
          <w:szCs w:val="22"/>
        </w:rPr>
        <w:tab/>
        <w:t>BKS</w:t>
      </w:r>
      <w:r w:rsidR="00E5266B" w:rsidRPr="00E14EEF">
        <w:rPr>
          <w:snapToGrid w:val="0"/>
          <w:szCs w:val="22"/>
        </w:rPr>
        <w:t>1-</w:t>
      </w:r>
      <w:r w:rsidR="001226A6">
        <w:rPr>
          <w:snapToGrid w:val="0"/>
          <w:szCs w:val="22"/>
        </w:rPr>
        <w:t>6</w:t>
      </w:r>
    </w:p>
    <w:p w14:paraId="1BE2ADDE" w14:textId="7CF08AEF" w:rsidR="000D39DD" w:rsidRPr="00E14EEF" w:rsidRDefault="000D39DD" w:rsidP="00717117">
      <w:pPr>
        <w:numPr>
          <w:ilvl w:val="0"/>
          <w:numId w:val="9"/>
        </w:numPr>
        <w:spacing w:after="0" w:line="240" w:lineRule="auto"/>
        <w:rPr>
          <w:snapToGrid w:val="0"/>
        </w:rPr>
      </w:pPr>
      <w:r w:rsidRPr="00E14EEF">
        <w:rPr>
          <w:snapToGrid w:val="0"/>
        </w:rPr>
        <w:t xml:space="preserve">Renovasjonsanlegg </w:t>
      </w:r>
      <w:r w:rsidRPr="00E14EEF">
        <w:rPr>
          <w:snapToGrid w:val="0"/>
        </w:rPr>
        <w:tab/>
      </w:r>
      <w:r w:rsidRPr="00E14EEF">
        <w:rPr>
          <w:snapToGrid w:val="0"/>
        </w:rPr>
        <w:tab/>
      </w:r>
      <w:r w:rsidRPr="00E14EEF">
        <w:rPr>
          <w:snapToGrid w:val="0"/>
        </w:rPr>
        <w:tab/>
      </w:r>
      <w:r w:rsidRPr="00E14EEF">
        <w:rPr>
          <w:snapToGrid w:val="0"/>
        </w:rPr>
        <w:tab/>
      </w:r>
      <w:r w:rsidRPr="007C785B">
        <w:rPr>
          <w:snapToGrid w:val="0"/>
        </w:rPr>
        <w:t>BRE1–</w:t>
      </w:r>
      <w:r w:rsidR="003476D8" w:rsidRPr="007C785B">
        <w:rPr>
          <w:snapToGrid w:val="0"/>
        </w:rPr>
        <w:t>7</w:t>
      </w:r>
    </w:p>
    <w:p w14:paraId="6234EDBF" w14:textId="472DCF3D" w:rsidR="000D39DD" w:rsidRPr="00E14EEF" w:rsidRDefault="000D39DD" w:rsidP="00717117">
      <w:pPr>
        <w:numPr>
          <w:ilvl w:val="0"/>
          <w:numId w:val="9"/>
        </w:numPr>
        <w:spacing w:after="0" w:line="240" w:lineRule="auto"/>
        <w:rPr>
          <w:snapToGrid w:val="0"/>
        </w:rPr>
      </w:pPr>
      <w:r w:rsidRPr="00E14EEF">
        <w:rPr>
          <w:snapToGrid w:val="0"/>
        </w:rPr>
        <w:t>Energianlegg</w:t>
      </w:r>
      <w:r w:rsidRPr="00E14EEF">
        <w:rPr>
          <w:snapToGrid w:val="0"/>
        </w:rPr>
        <w:tab/>
      </w:r>
      <w:r w:rsidRPr="00E14EEF">
        <w:rPr>
          <w:snapToGrid w:val="0"/>
        </w:rPr>
        <w:tab/>
      </w:r>
      <w:r w:rsidRPr="00E14EEF">
        <w:rPr>
          <w:snapToGrid w:val="0"/>
        </w:rPr>
        <w:tab/>
      </w:r>
      <w:r w:rsidRPr="00E14EEF">
        <w:rPr>
          <w:snapToGrid w:val="0"/>
        </w:rPr>
        <w:tab/>
      </w:r>
      <w:r w:rsidRPr="00E14EEF">
        <w:rPr>
          <w:snapToGrid w:val="0"/>
        </w:rPr>
        <w:tab/>
        <w:t>BE</w:t>
      </w:r>
    </w:p>
    <w:p w14:paraId="4A710EBB" w14:textId="77777777" w:rsidR="00F22ABF" w:rsidRPr="00E14EEF" w:rsidRDefault="000D39DD" w:rsidP="00717117">
      <w:pPr>
        <w:numPr>
          <w:ilvl w:val="0"/>
          <w:numId w:val="9"/>
        </w:numPr>
        <w:spacing w:after="0" w:line="240" w:lineRule="auto"/>
        <w:rPr>
          <w:snapToGrid w:val="0"/>
        </w:rPr>
      </w:pPr>
      <w:r w:rsidRPr="00E14EEF">
        <w:rPr>
          <w:snapToGrid w:val="0"/>
        </w:rPr>
        <w:t>Vann og avløpsanlegg</w:t>
      </w:r>
      <w:r w:rsidRPr="00E14EEF">
        <w:rPr>
          <w:snapToGrid w:val="0"/>
        </w:rPr>
        <w:tab/>
      </w:r>
      <w:r w:rsidRPr="00E14EEF">
        <w:rPr>
          <w:snapToGrid w:val="0"/>
        </w:rPr>
        <w:tab/>
      </w:r>
      <w:r w:rsidRPr="00E14EEF">
        <w:rPr>
          <w:snapToGrid w:val="0"/>
        </w:rPr>
        <w:tab/>
      </w:r>
      <w:r w:rsidRPr="00E14EEF">
        <w:rPr>
          <w:snapToGrid w:val="0"/>
        </w:rPr>
        <w:tab/>
        <w:t>BVA</w:t>
      </w:r>
    </w:p>
    <w:p w14:paraId="2C5AE3E3" w14:textId="18874707" w:rsidR="0066259D" w:rsidRPr="001226A6" w:rsidRDefault="00F22ABF" w:rsidP="001226A6">
      <w:pPr>
        <w:numPr>
          <w:ilvl w:val="0"/>
          <w:numId w:val="9"/>
        </w:numPr>
        <w:spacing w:after="0" w:line="240" w:lineRule="auto"/>
        <w:rPr>
          <w:snapToGrid w:val="0"/>
        </w:rPr>
      </w:pPr>
      <w:r w:rsidRPr="00E14EEF">
        <w:rPr>
          <w:snapToGrid w:val="0"/>
        </w:rPr>
        <w:t>Lekeareal</w:t>
      </w:r>
      <w:r w:rsidRPr="00E14EEF">
        <w:rPr>
          <w:snapToGrid w:val="0"/>
        </w:rPr>
        <w:tab/>
      </w:r>
      <w:r w:rsidRPr="00E14EEF">
        <w:rPr>
          <w:snapToGrid w:val="0"/>
        </w:rPr>
        <w:tab/>
      </w:r>
      <w:r w:rsidRPr="00E14EEF">
        <w:rPr>
          <w:snapToGrid w:val="0"/>
        </w:rPr>
        <w:tab/>
      </w:r>
      <w:r w:rsidRPr="00E14EEF">
        <w:rPr>
          <w:snapToGrid w:val="0"/>
        </w:rPr>
        <w:tab/>
      </w:r>
      <w:r w:rsidRPr="00E14EEF">
        <w:rPr>
          <w:snapToGrid w:val="0"/>
        </w:rPr>
        <w:tab/>
        <w:t>BLK1-6</w:t>
      </w:r>
      <w:r w:rsidRPr="00E14EEF">
        <w:rPr>
          <w:snapToGrid w:val="0"/>
        </w:rPr>
        <w:br/>
      </w:r>
      <w:r w:rsidR="00383B74" w:rsidRPr="001226A6">
        <w:rPr>
          <w:snapToGrid w:val="0"/>
          <w:szCs w:val="22"/>
        </w:rPr>
        <w:tab/>
      </w:r>
      <w:r w:rsidR="0066259D" w:rsidRPr="001226A6">
        <w:rPr>
          <w:snapToGrid w:val="0"/>
          <w:szCs w:val="22"/>
        </w:rPr>
        <w:tab/>
      </w:r>
    </w:p>
    <w:p w14:paraId="236C1B1D" w14:textId="23CC0060" w:rsidR="0066259D" w:rsidRPr="00E14EEF" w:rsidRDefault="0066259D" w:rsidP="0066259D">
      <w:pPr>
        <w:spacing w:after="0" w:line="240" w:lineRule="auto"/>
        <w:ind w:left="720"/>
        <w:rPr>
          <w:snapToGrid w:val="0"/>
          <w:sz w:val="22"/>
          <w:szCs w:val="22"/>
        </w:rPr>
      </w:pPr>
      <w:r w:rsidRPr="00E14EEF">
        <w:rPr>
          <w:snapToGrid w:val="0"/>
          <w:sz w:val="22"/>
          <w:szCs w:val="22"/>
        </w:rPr>
        <w:tab/>
      </w:r>
      <w:r w:rsidRPr="00E14EEF">
        <w:rPr>
          <w:snapToGrid w:val="0"/>
          <w:sz w:val="22"/>
          <w:szCs w:val="22"/>
        </w:rPr>
        <w:tab/>
      </w:r>
      <w:r w:rsidRPr="00E14EEF">
        <w:rPr>
          <w:snapToGrid w:val="0"/>
          <w:sz w:val="22"/>
          <w:szCs w:val="22"/>
        </w:rPr>
        <w:tab/>
      </w:r>
      <w:r w:rsidRPr="00E14EEF">
        <w:rPr>
          <w:snapToGrid w:val="0"/>
          <w:sz w:val="22"/>
          <w:szCs w:val="22"/>
        </w:rPr>
        <w:tab/>
      </w:r>
    </w:p>
    <w:p w14:paraId="417CDE39" w14:textId="0521F089" w:rsidR="0066259D" w:rsidRPr="00E14EEF" w:rsidRDefault="0066259D" w:rsidP="0066259D">
      <w:pPr>
        <w:rPr>
          <w:b/>
          <w:snapToGrid w:val="0"/>
          <w:sz w:val="22"/>
          <w:szCs w:val="22"/>
        </w:rPr>
      </w:pPr>
      <w:r w:rsidRPr="00E14EEF">
        <w:rPr>
          <w:b/>
          <w:snapToGrid w:val="0"/>
          <w:sz w:val="22"/>
          <w:szCs w:val="22"/>
        </w:rPr>
        <w:t>Samferdselsanlegg og teknisk infrastruktur</w:t>
      </w:r>
    </w:p>
    <w:p w14:paraId="7A8D7FEE" w14:textId="77777777" w:rsidR="000D39DD" w:rsidRPr="00E14EEF" w:rsidRDefault="0066259D" w:rsidP="00717117">
      <w:pPr>
        <w:numPr>
          <w:ilvl w:val="0"/>
          <w:numId w:val="6"/>
        </w:numPr>
        <w:spacing w:after="0" w:line="240" w:lineRule="auto"/>
        <w:rPr>
          <w:snapToGrid w:val="0"/>
          <w:sz w:val="22"/>
          <w:szCs w:val="22"/>
        </w:rPr>
      </w:pPr>
      <w:r w:rsidRPr="00E14EEF">
        <w:rPr>
          <w:snapToGrid w:val="0"/>
          <w:sz w:val="22"/>
          <w:szCs w:val="22"/>
        </w:rPr>
        <w:t>Kjøreveg</w:t>
      </w:r>
      <w:r w:rsidRPr="00E14EEF">
        <w:rPr>
          <w:snapToGrid w:val="0"/>
          <w:sz w:val="22"/>
          <w:szCs w:val="22"/>
        </w:rPr>
        <w:tab/>
      </w:r>
      <w:r w:rsidRPr="00E14EEF">
        <w:rPr>
          <w:snapToGrid w:val="0"/>
          <w:sz w:val="22"/>
          <w:szCs w:val="22"/>
        </w:rPr>
        <w:tab/>
      </w:r>
      <w:r w:rsidRPr="00E14EEF">
        <w:rPr>
          <w:snapToGrid w:val="0"/>
          <w:sz w:val="22"/>
          <w:szCs w:val="22"/>
        </w:rPr>
        <w:tab/>
      </w:r>
      <w:r w:rsidR="002E2C63" w:rsidRPr="00E14EEF">
        <w:rPr>
          <w:snapToGrid w:val="0"/>
          <w:sz w:val="22"/>
          <w:szCs w:val="22"/>
        </w:rPr>
        <w:tab/>
      </w:r>
      <w:r w:rsidRPr="00E14EEF">
        <w:rPr>
          <w:snapToGrid w:val="0"/>
          <w:sz w:val="22"/>
          <w:szCs w:val="22"/>
        </w:rPr>
        <w:tab/>
      </w:r>
      <w:r w:rsidR="002E2C63" w:rsidRPr="00E14EEF">
        <w:rPr>
          <w:snapToGrid w:val="0"/>
          <w:sz w:val="22"/>
          <w:szCs w:val="22"/>
        </w:rPr>
        <w:t>SKV</w:t>
      </w:r>
    </w:p>
    <w:p w14:paraId="60A3188D" w14:textId="0B1DC45B" w:rsidR="001909F7" w:rsidRDefault="000D39DD" w:rsidP="00717117">
      <w:pPr>
        <w:numPr>
          <w:ilvl w:val="0"/>
          <w:numId w:val="6"/>
        </w:numPr>
        <w:spacing w:after="0" w:line="240" w:lineRule="auto"/>
        <w:rPr>
          <w:snapToGrid w:val="0"/>
          <w:sz w:val="22"/>
          <w:szCs w:val="22"/>
        </w:rPr>
      </w:pPr>
      <w:r w:rsidRPr="00E14EEF">
        <w:rPr>
          <w:snapToGrid w:val="0"/>
          <w:sz w:val="22"/>
          <w:szCs w:val="22"/>
        </w:rPr>
        <w:t>Fortau</w:t>
      </w:r>
      <w:r w:rsidRPr="00E14EEF">
        <w:rPr>
          <w:snapToGrid w:val="0"/>
          <w:sz w:val="22"/>
          <w:szCs w:val="22"/>
        </w:rPr>
        <w:tab/>
      </w:r>
      <w:r w:rsidRPr="00E14EEF">
        <w:rPr>
          <w:snapToGrid w:val="0"/>
          <w:sz w:val="22"/>
          <w:szCs w:val="22"/>
        </w:rPr>
        <w:tab/>
      </w:r>
      <w:r w:rsidRPr="00E14EEF">
        <w:rPr>
          <w:snapToGrid w:val="0"/>
          <w:sz w:val="22"/>
          <w:szCs w:val="22"/>
        </w:rPr>
        <w:tab/>
      </w:r>
      <w:r w:rsidRPr="00E14EEF">
        <w:rPr>
          <w:snapToGrid w:val="0"/>
          <w:sz w:val="22"/>
          <w:szCs w:val="22"/>
        </w:rPr>
        <w:tab/>
      </w:r>
      <w:r w:rsidRPr="00E14EEF">
        <w:rPr>
          <w:snapToGrid w:val="0"/>
          <w:sz w:val="22"/>
          <w:szCs w:val="22"/>
        </w:rPr>
        <w:tab/>
      </w:r>
      <w:r w:rsidRPr="00E14EEF">
        <w:rPr>
          <w:snapToGrid w:val="0"/>
          <w:sz w:val="22"/>
          <w:szCs w:val="22"/>
        </w:rPr>
        <w:tab/>
        <w:t>SF</w:t>
      </w:r>
    </w:p>
    <w:p w14:paraId="10029E18" w14:textId="7B628D35" w:rsidR="00503CB9" w:rsidRPr="007C785B" w:rsidRDefault="00503CB9" w:rsidP="00503CB9">
      <w:pPr>
        <w:numPr>
          <w:ilvl w:val="0"/>
          <w:numId w:val="6"/>
        </w:numPr>
        <w:spacing w:after="0" w:line="240" w:lineRule="auto"/>
        <w:rPr>
          <w:snapToGrid w:val="0"/>
          <w:sz w:val="22"/>
          <w:szCs w:val="22"/>
        </w:rPr>
      </w:pPr>
      <w:r w:rsidRPr="007C785B">
        <w:rPr>
          <w:snapToGrid w:val="0"/>
          <w:sz w:val="22"/>
          <w:szCs w:val="22"/>
        </w:rPr>
        <w:t>Gang- og sykkelveg</w:t>
      </w:r>
      <w:r w:rsidRPr="007C785B">
        <w:rPr>
          <w:snapToGrid w:val="0"/>
          <w:sz w:val="22"/>
          <w:szCs w:val="22"/>
        </w:rPr>
        <w:tab/>
      </w:r>
      <w:r w:rsidRPr="007C785B">
        <w:rPr>
          <w:snapToGrid w:val="0"/>
          <w:sz w:val="22"/>
          <w:szCs w:val="22"/>
        </w:rPr>
        <w:tab/>
      </w:r>
      <w:r w:rsidRPr="007C785B">
        <w:rPr>
          <w:snapToGrid w:val="0"/>
          <w:sz w:val="22"/>
          <w:szCs w:val="22"/>
        </w:rPr>
        <w:tab/>
      </w:r>
      <w:r w:rsidRPr="007C785B">
        <w:rPr>
          <w:snapToGrid w:val="0"/>
          <w:sz w:val="22"/>
          <w:szCs w:val="22"/>
        </w:rPr>
        <w:tab/>
        <w:t>SGS</w:t>
      </w:r>
    </w:p>
    <w:p w14:paraId="58E68E9A" w14:textId="55B83E65" w:rsidR="0066259D" w:rsidRPr="00E14EEF" w:rsidRDefault="001909F7" w:rsidP="00717117">
      <w:pPr>
        <w:numPr>
          <w:ilvl w:val="0"/>
          <w:numId w:val="6"/>
        </w:numPr>
        <w:spacing w:after="0" w:line="240" w:lineRule="auto"/>
        <w:rPr>
          <w:snapToGrid w:val="0"/>
          <w:sz w:val="22"/>
          <w:szCs w:val="22"/>
        </w:rPr>
      </w:pPr>
      <w:r w:rsidRPr="00E14EEF">
        <w:rPr>
          <w:snapToGrid w:val="0"/>
          <w:sz w:val="22"/>
          <w:szCs w:val="22"/>
        </w:rPr>
        <w:t>Gatetun</w:t>
      </w:r>
      <w:r w:rsidRPr="00E14EEF">
        <w:rPr>
          <w:snapToGrid w:val="0"/>
          <w:sz w:val="22"/>
          <w:szCs w:val="22"/>
        </w:rPr>
        <w:tab/>
      </w:r>
      <w:r w:rsidRPr="00E14EEF">
        <w:rPr>
          <w:snapToGrid w:val="0"/>
          <w:sz w:val="22"/>
          <w:szCs w:val="22"/>
        </w:rPr>
        <w:tab/>
      </w:r>
      <w:r w:rsidRPr="00E14EEF">
        <w:rPr>
          <w:snapToGrid w:val="0"/>
          <w:sz w:val="22"/>
          <w:szCs w:val="22"/>
        </w:rPr>
        <w:tab/>
      </w:r>
      <w:r w:rsidRPr="00E14EEF">
        <w:rPr>
          <w:snapToGrid w:val="0"/>
          <w:sz w:val="22"/>
          <w:szCs w:val="22"/>
        </w:rPr>
        <w:tab/>
      </w:r>
      <w:r w:rsidRPr="00E14EEF">
        <w:rPr>
          <w:snapToGrid w:val="0"/>
          <w:sz w:val="22"/>
          <w:szCs w:val="22"/>
        </w:rPr>
        <w:tab/>
        <w:t>SGT</w:t>
      </w:r>
      <w:r w:rsidR="0066259D" w:rsidRPr="00E14EEF">
        <w:rPr>
          <w:snapToGrid w:val="0"/>
          <w:sz w:val="22"/>
          <w:szCs w:val="22"/>
        </w:rPr>
        <w:tab/>
      </w:r>
    </w:p>
    <w:p w14:paraId="781D6F43" w14:textId="5B599ACB" w:rsidR="0066259D" w:rsidRPr="00E14EEF" w:rsidRDefault="0066259D" w:rsidP="00717117">
      <w:pPr>
        <w:numPr>
          <w:ilvl w:val="0"/>
          <w:numId w:val="6"/>
        </w:numPr>
        <w:spacing w:after="0" w:line="240" w:lineRule="auto"/>
        <w:rPr>
          <w:snapToGrid w:val="0"/>
          <w:sz w:val="22"/>
          <w:szCs w:val="22"/>
        </w:rPr>
      </w:pPr>
      <w:r w:rsidRPr="00E14EEF">
        <w:rPr>
          <w:snapToGrid w:val="0"/>
          <w:sz w:val="22"/>
          <w:szCs w:val="22"/>
        </w:rPr>
        <w:t xml:space="preserve">Annet vegareal grøntområde </w:t>
      </w:r>
      <w:r w:rsidRPr="00E14EEF">
        <w:rPr>
          <w:snapToGrid w:val="0"/>
          <w:sz w:val="22"/>
          <w:szCs w:val="22"/>
        </w:rPr>
        <w:tab/>
      </w:r>
      <w:r w:rsidRPr="00E14EEF">
        <w:rPr>
          <w:snapToGrid w:val="0"/>
          <w:sz w:val="22"/>
          <w:szCs w:val="22"/>
        </w:rPr>
        <w:tab/>
      </w:r>
      <w:r w:rsidRPr="00E14EEF">
        <w:rPr>
          <w:snapToGrid w:val="0"/>
          <w:sz w:val="22"/>
          <w:szCs w:val="22"/>
        </w:rPr>
        <w:tab/>
      </w:r>
      <w:r w:rsidR="002E2C63" w:rsidRPr="00E14EEF">
        <w:rPr>
          <w:snapToGrid w:val="0"/>
          <w:sz w:val="22"/>
          <w:szCs w:val="22"/>
        </w:rPr>
        <w:t>SVG</w:t>
      </w:r>
      <w:r w:rsidRPr="00E14EEF">
        <w:rPr>
          <w:snapToGrid w:val="0"/>
          <w:sz w:val="22"/>
          <w:szCs w:val="22"/>
        </w:rPr>
        <w:tab/>
      </w:r>
    </w:p>
    <w:p w14:paraId="7D09C33B" w14:textId="77777777" w:rsidR="0056345E" w:rsidRDefault="0056345E" w:rsidP="0056345E">
      <w:pPr>
        <w:rPr>
          <w:b/>
          <w:snapToGrid w:val="0"/>
          <w:sz w:val="22"/>
          <w:szCs w:val="22"/>
        </w:rPr>
      </w:pPr>
    </w:p>
    <w:p w14:paraId="6FF468EA" w14:textId="7A67D956" w:rsidR="0066259D" w:rsidRPr="0066259D" w:rsidRDefault="0066259D" w:rsidP="0056345E">
      <w:pPr>
        <w:rPr>
          <w:b/>
          <w:snapToGrid w:val="0"/>
          <w:sz w:val="22"/>
          <w:szCs w:val="22"/>
        </w:rPr>
      </w:pPr>
      <w:r w:rsidRPr="0066259D">
        <w:rPr>
          <w:b/>
          <w:snapToGrid w:val="0"/>
          <w:sz w:val="22"/>
          <w:szCs w:val="22"/>
        </w:rPr>
        <w:t>Grøntstruktur:</w:t>
      </w:r>
    </w:p>
    <w:p w14:paraId="12062B07" w14:textId="721E1DF5" w:rsidR="00302432" w:rsidRDefault="0066259D" w:rsidP="00717117">
      <w:pPr>
        <w:numPr>
          <w:ilvl w:val="0"/>
          <w:numId w:val="7"/>
        </w:numPr>
        <w:spacing w:after="0" w:line="240" w:lineRule="auto"/>
        <w:rPr>
          <w:snapToGrid w:val="0"/>
          <w:sz w:val="22"/>
          <w:szCs w:val="22"/>
        </w:rPr>
      </w:pPr>
      <w:r w:rsidRPr="000667F6">
        <w:rPr>
          <w:snapToGrid w:val="0"/>
          <w:sz w:val="22"/>
          <w:szCs w:val="22"/>
        </w:rPr>
        <w:t>Vegetasjonsskjerm</w:t>
      </w:r>
      <w:r w:rsidRPr="0066259D">
        <w:rPr>
          <w:snapToGrid w:val="0"/>
          <w:sz w:val="22"/>
          <w:szCs w:val="22"/>
        </w:rPr>
        <w:tab/>
      </w:r>
      <w:r w:rsidRPr="0066259D">
        <w:rPr>
          <w:snapToGrid w:val="0"/>
          <w:sz w:val="22"/>
          <w:szCs w:val="22"/>
        </w:rPr>
        <w:tab/>
      </w:r>
      <w:r w:rsidRPr="0066259D">
        <w:rPr>
          <w:snapToGrid w:val="0"/>
          <w:sz w:val="22"/>
          <w:szCs w:val="22"/>
        </w:rPr>
        <w:tab/>
      </w:r>
      <w:r w:rsidRPr="0066259D">
        <w:rPr>
          <w:snapToGrid w:val="0"/>
          <w:sz w:val="22"/>
          <w:szCs w:val="22"/>
        </w:rPr>
        <w:tab/>
      </w:r>
      <w:r w:rsidR="002E2C63">
        <w:rPr>
          <w:snapToGrid w:val="0"/>
          <w:sz w:val="22"/>
          <w:szCs w:val="22"/>
        </w:rPr>
        <w:t>GV</w:t>
      </w:r>
      <w:r w:rsidR="00F22ABF">
        <w:rPr>
          <w:snapToGrid w:val="0"/>
          <w:sz w:val="22"/>
          <w:szCs w:val="22"/>
        </w:rPr>
        <w:t>1</w:t>
      </w:r>
      <w:r w:rsidRPr="0066259D">
        <w:rPr>
          <w:snapToGrid w:val="0"/>
          <w:sz w:val="22"/>
          <w:szCs w:val="22"/>
        </w:rPr>
        <w:tab/>
      </w:r>
    </w:p>
    <w:p w14:paraId="6CB77CB7" w14:textId="63E4F206" w:rsidR="000D39DD" w:rsidRPr="008700E0" w:rsidRDefault="000D39DD" w:rsidP="00717117">
      <w:pPr>
        <w:numPr>
          <w:ilvl w:val="0"/>
          <w:numId w:val="7"/>
        </w:numPr>
        <w:spacing w:after="0" w:line="240" w:lineRule="auto"/>
        <w:rPr>
          <w:snapToGrid w:val="0"/>
        </w:rPr>
      </w:pPr>
      <w:r w:rsidRPr="008700E0">
        <w:rPr>
          <w:snapToGrid w:val="0"/>
        </w:rPr>
        <w:t>Turdrag</w:t>
      </w:r>
      <w:r>
        <w:rPr>
          <w:snapToGrid w:val="0"/>
        </w:rPr>
        <w:tab/>
      </w:r>
      <w:r>
        <w:rPr>
          <w:snapToGrid w:val="0"/>
        </w:rPr>
        <w:tab/>
      </w:r>
      <w:r>
        <w:rPr>
          <w:snapToGrid w:val="0"/>
        </w:rPr>
        <w:tab/>
      </w:r>
      <w:r>
        <w:rPr>
          <w:snapToGrid w:val="0"/>
        </w:rPr>
        <w:tab/>
      </w:r>
      <w:r>
        <w:rPr>
          <w:snapToGrid w:val="0"/>
        </w:rPr>
        <w:tab/>
      </w:r>
      <w:r>
        <w:rPr>
          <w:snapToGrid w:val="0"/>
        </w:rPr>
        <w:tab/>
      </w:r>
      <w:r w:rsidRPr="00F22ABF">
        <w:rPr>
          <w:snapToGrid w:val="0"/>
        </w:rPr>
        <w:t>GTD1-1</w:t>
      </w:r>
      <w:r w:rsidR="005A2704">
        <w:rPr>
          <w:snapToGrid w:val="0"/>
        </w:rPr>
        <w:t>3</w:t>
      </w:r>
      <w:r w:rsidRPr="008700E0">
        <w:rPr>
          <w:snapToGrid w:val="0"/>
        </w:rPr>
        <w:tab/>
      </w:r>
      <w:r w:rsidRPr="008700E0">
        <w:rPr>
          <w:snapToGrid w:val="0"/>
        </w:rPr>
        <w:tab/>
      </w:r>
      <w:r w:rsidRPr="008700E0">
        <w:rPr>
          <w:snapToGrid w:val="0"/>
        </w:rPr>
        <w:tab/>
      </w:r>
      <w:r>
        <w:rPr>
          <w:snapToGrid w:val="0"/>
          <w:color w:val="FF0000"/>
        </w:rPr>
        <w:t xml:space="preserve"> </w:t>
      </w:r>
    </w:p>
    <w:p w14:paraId="029E6BAF" w14:textId="363CC20B" w:rsidR="003A2CE7" w:rsidRPr="003A2CE7" w:rsidRDefault="003A2CE7" w:rsidP="00717117">
      <w:pPr>
        <w:numPr>
          <w:ilvl w:val="0"/>
          <w:numId w:val="7"/>
        </w:numPr>
        <w:spacing w:after="0" w:line="240" w:lineRule="auto"/>
        <w:rPr>
          <w:snapToGrid w:val="0"/>
        </w:rPr>
      </w:pPr>
      <w:r w:rsidRPr="003A2CE7">
        <w:rPr>
          <w:snapToGrid w:val="0"/>
        </w:rPr>
        <w:t>Friområde</w:t>
      </w:r>
      <w:r w:rsidR="00F22ABF">
        <w:rPr>
          <w:snapToGrid w:val="0"/>
        </w:rPr>
        <w:tab/>
      </w:r>
      <w:r w:rsidR="00F22ABF">
        <w:rPr>
          <w:snapToGrid w:val="0"/>
        </w:rPr>
        <w:tab/>
      </w:r>
      <w:r w:rsidR="00F22ABF">
        <w:rPr>
          <w:snapToGrid w:val="0"/>
        </w:rPr>
        <w:tab/>
      </w:r>
      <w:r w:rsidR="00F22ABF">
        <w:rPr>
          <w:snapToGrid w:val="0"/>
        </w:rPr>
        <w:tab/>
      </w:r>
      <w:r w:rsidR="00F22ABF">
        <w:rPr>
          <w:snapToGrid w:val="0"/>
        </w:rPr>
        <w:tab/>
        <w:t>GF1-6</w:t>
      </w:r>
    </w:p>
    <w:p w14:paraId="7C6754D8" w14:textId="0F14A201" w:rsidR="000D39DD" w:rsidRDefault="000D39DD" w:rsidP="000667F6">
      <w:pPr>
        <w:spacing w:after="0" w:line="240" w:lineRule="auto"/>
        <w:rPr>
          <w:snapToGrid w:val="0"/>
          <w:highlight w:val="yellow"/>
        </w:rPr>
      </w:pPr>
    </w:p>
    <w:p w14:paraId="6C303D15" w14:textId="11A433C9" w:rsidR="003A2CE7" w:rsidRDefault="003A2CE7" w:rsidP="003A2CE7">
      <w:pPr>
        <w:spacing w:after="0" w:line="240" w:lineRule="auto"/>
        <w:rPr>
          <w:snapToGrid w:val="0"/>
          <w:highlight w:val="yellow"/>
        </w:rPr>
      </w:pPr>
    </w:p>
    <w:p w14:paraId="0E1949DE" w14:textId="54C70D10" w:rsidR="003A2CE7" w:rsidRPr="002D07CC" w:rsidRDefault="003A2CE7" w:rsidP="003A2CE7">
      <w:pPr>
        <w:rPr>
          <w:b/>
          <w:snapToGrid w:val="0"/>
          <w:lang w:val="nn-NO"/>
        </w:rPr>
      </w:pPr>
      <w:r>
        <w:rPr>
          <w:b/>
          <w:snapToGrid w:val="0"/>
          <w:lang w:val="nn-NO"/>
        </w:rPr>
        <w:t>Hensynsoner</w:t>
      </w:r>
    </w:p>
    <w:p w14:paraId="5B1B87C0" w14:textId="22643DD0" w:rsidR="003A2CE7" w:rsidRDefault="006442F1" w:rsidP="003A2CE7">
      <w:pPr>
        <w:pStyle w:val="Listeavsnitt"/>
        <w:numPr>
          <w:ilvl w:val="0"/>
          <w:numId w:val="7"/>
        </w:numPr>
        <w:spacing w:after="0" w:line="240" w:lineRule="auto"/>
        <w:rPr>
          <w:snapToGrid w:val="0"/>
        </w:rPr>
      </w:pPr>
      <w:r>
        <w:rPr>
          <w:snapToGrid w:val="0"/>
        </w:rPr>
        <w:t>Frisik</w:t>
      </w:r>
      <w:r w:rsidR="00015775">
        <w:rPr>
          <w:snapToGrid w:val="0"/>
        </w:rPr>
        <w:t>t</w:t>
      </w:r>
      <w:r w:rsidR="00436122">
        <w:rPr>
          <w:snapToGrid w:val="0"/>
        </w:rPr>
        <w:tab/>
      </w:r>
      <w:r w:rsidR="00436122">
        <w:rPr>
          <w:snapToGrid w:val="0"/>
        </w:rPr>
        <w:tab/>
      </w:r>
      <w:r w:rsidR="00436122">
        <w:rPr>
          <w:snapToGrid w:val="0"/>
        </w:rPr>
        <w:tab/>
      </w:r>
      <w:r w:rsidR="00436122">
        <w:rPr>
          <w:snapToGrid w:val="0"/>
        </w:rPr>
        <w:tab/>
      </w:r>
      <w:r w:rsidR="00436122">
        <w:rPr>
          <w:snapToGrid w:val="0"/>
        </w:rPr>
        <w:tab/>
      </w:r>
      <w:r w:rsidR="00436122">
        <w:rPr>
          <w:snapToGrid w:val="0"/>
        </w:rPr>
        <w:tab/>
        <w:t>H-140</w:t>
      </w:r>
    </w:p>
    <w:p w14:paraId="636361E3" w14:textId="3EDAE37E" w:rsidR="003A2CE7" w:rsidRPr="003A2CE7" w:rsidRDefault="003A2CE7" w:rsidP="003A2CE7">
      <w:pPr>
        <w:pStyle w:val="Listeavsnitt"/>
        <w:numPr>
          <w:ilvl w:val="0"/>
          <w:numId w:val="7"/>
        </w:numPr>
        <w:spacing w:after="0" w:line="240" w:lineRule="auto"/>
        <w:rPr>
          <w:snapToGrid w:val="0"/>
        </w:rPr>
      </w:pPr>
      <w:r w:rsidRPr="003A2CE7">
        <w:rPr>
          <w:snapToGrid w:val="0"/>
        </w:rPr>
        <w:t>Fareområde høyspen</w:t>
      </w:r>
      <w:r w:rsidR="00436122">
        <w:rPr>
          <w:snapToGrid w:val="0"/>
        </w:rPr>
        <w:t>ningsanlegg</w:t>
      </w:r>
      <w:r w:rsidR="007F09EE">
        <w:rPr>
          <w:snapToGrid w:val="0"/>
        </w:rPr>
        <w:tab/>
      </w:r>
      <w:r w:rsidR="007F09EE">
        <w:rPr>
          <w:snapToGrid w:val="0"/>
        </w:rPr>
        <w:tab/>
      </w:r>
      <w:r w:rsidR="00436122">
        <w:rPr>
          <w:snapToGrid w:val="0"/>
        </w:rPr>
        <w:t>H-370</w:t>
      </w:r>
    </w:p>
    <w:p w14:paraId="387B0A4E" w14:textId="394BF07D" w:rsidR="003A2CE7" w:rsidRPr="000D39DD" w:rsidRDefault="003A2CE7" w:rsidP="003A2CE7">
      <w:pPr>
        <w:spacing w:after="0" w:line="240" w:lineRule="auto"/>
        <w:rPr>
          <w:snapToGrid w:val="0"/>
          <w:highlight w:val="yellow"/>
        </w:rPr>
      </w:pPr>
    </w:p>
    <w:p w14:paraId="232EE452" w14:textId="77777777" w:rsidR="000D39DD" w:rsidRDefault="000D39DD" w:rsidP="000D39DD">
      <w:pPr>
        <w:rPr>
          <w:snapToGrid w:val="0"/>
        </w:rPr>
      </w:pPr>
    </w:p>
    <w:p w14:paraId="58F9EF63" w14:textId="75E04966" w:rsidR="000D39DD" w:rsidRPr="006F1D2F" w:rsidRDefault="000D39DD" w:rsidP="000D39DD">
      <w:pPr>
        <w:rPr>
          <w:b/>
          <w:snapToGrid w:val="0"/>
        </w:rPr>
      </w:pPr>
      <w:r w:rsidRPr="006F1D2F">
        <w:rPr>
          <w:b/>
          <w:snapToGrid w:val="0"/>
        </w:rPr>
        <w:lastRenderedPageBreak/>
        <w:t>Bestemmelse</w:t>
      </w:r>
      <w:r w:rsidR="004A25C0">
        <w:rPr>
          <w:b/>
          <w:snapToGrid w:val="0"/>
        </w:rPr>
        <w:t>sområder</w:t>
      </w:r>
      <w:r w:rsidRPr="006F1D2F">
        <w:rPr>
          <w:b/>
          <w:snapToGrid w:val="0"/>
        </w:rPr>
        <w:t xml:space="preserve"> (Pbl §12-7)</w:t>
      </w:r>
    </w:p>
    <w:p w14:paraId="07617B64" w14:textId="2C7B3C55" w:rsidR="000D39DD" w:rsidRPr="003A2CE7" w:rsidRDefault="000667F6" w:rsidP="00717117">
      <w:pPr>
        <w:numPr>
          <w:ilvl w:val="0"/>
          <w:numId w:val="7"/>
        </w:numPr>
        <w:spacing w:after="0" w:line="240" w:lineRule="auto"/>
        <w:rPr>
          <w:snapToGrid w:val="0"/>
        </w:rPr>
      </w:pPr>
      <w:r>
        <w:rPr>
          <w:snapToGrid w:val="0"/>
        </w:rPr>
        <w:t>M</w:t>
      </w:r>
      <w:r w:rsidR="000D39DD" w:rsidRPr="003A2CE7">
        <w:rPr>
          <w:snapToGrid w:val="0"/>
        </w:rPr>
        <w:t>assedeponi</w:t>
      </w:r>
      <w:r w:rsidR="003A2CE7">
        <w:rPr>
          <w:snapToGrid w:val="0"/>
        </w:rPr>
        <w:t xml:space="preserve"> og knuseverk</w:t>
      </w:r>
      <w:r w:rsidR="000D39DD" w:rsidRPr="003A2CE7">
        <w:rPr>
          <w:snapToGrid w:val="0"/>
        </w:rPr>
        <w:t xml:space="preserve"> </w:t>
      </w:r>
      <w:r w:rsidR="00436122">
        <w:rPr>
          <w:snapToGrid w:val="0"/>
        </w:rPr>
        <w:tab/>
      </w:r>
      <w:r w:rsidR="00436122">
        <w:rPr>
          <w:snapToGrid w:val="0"/>
        </w:rPr>
        <w:tab/>
      </w:r>
      <w:r w:rsidR="00436122">
        <w:rPr>
          <w:snapToGrid w:val="0"/>
        </w:rPr>
        <w:tab/>
      </w:r>
      <w:r>
        <w:rPr>
          <w:snapToGrid w:val="0"/>
        </w:rPr>
        <w:t>#</w:t>
      </w:r>
      <w:r w:rsidR="000D39DD" w:rsidRPr="003A2CE7">
        <w:rPr>
          <w:snapToGrid w:val="0"/>
        </w:rPr>
        <w:t>1</w:t>
      </w:r>
      <w:r>
        <w:rPr>
          <w:snapToGrid w:val="0"/>
        </w:rPr>
        <w:t>, #2</w:t>
      </w:r>
    </w:p>
    <w:p w14:paraId="41C75750" w14:textId="7AE9001A" w:rsidR="000D39DD" w:rsidRDefault="00E5266B" w:rsidP="00717117">
      <w:pPr>
        <w:numPr>
          <w:ilvl w:val="0"/>
          <w:numId w:val="7"/>
        </w:numPr>
        <w:spacing w:after="0" w:line="240" w:lineRule="auto"/>
        <w:rPr>
          <w:snapToGrid w:val="0"/>
        </w:rPr>
      </w:pPr>
      <w:r w:rsidRPr="00E5266B">
        <w:rPr>
          <w:snapToGrid w:val="0"/>
        </w:rPr>
        <w:t>Lokalisering av gatetu</w:t>
      </w:r>
      <w:r>
        <w:rPr>
          <w:snapToGrid w:val="0"/>
        </w:rPr>
        <w:t>n</w:t>
      </w:r>
      <w:r>
        <w:rPr>
          <w:snapToGrid w:val="0"/>
        </w:rPr>
        <w:tab/>
      </w:r>
      <w:r>
        <w:rPr>
          <w:snapToGrid w:val="0"/>
        </w:rPr>
        <w:tab/>
      </w:r>
      <w:r>
        <w:rPr>
          <w:snapToGrid w:val="0"/>
        </w:rPr>
        <w:tab/>
      </w:r>
      <w:r>
        <w:rPr>
          <w:snapToGrid w:val="0"/>
        </w:rPr>
        <w:tab/>
        <w:t>#3</w:t>
      </w:r>
    </w:p>
    <w:p w14:paraId="57B5D78F" w14:textId="39C392A4" w:rsidR="007F09EE" w:rsidRPr="00097908" w:rsidRDefault="00432986" w:rsidP="00717117">
      <w:pPr>
        <w:numPr>
          <w:ilvl w:val="0"/>
          <w:numId w:val="7"/>
        </w:numPr>
        <w:spacing w:after="0" w:line="240" w:lineRule="auto"/>
        <w:rPr>
          <w:snapToGrid w:val="0"/>
        </w:rPr>
      </w:pPr>
      <w:r w:rsidRPr="00097908">
        <w:rPr>
          <w:snapToGrid w:val="0"/>
        </w:rPr>
        <w:t>Bekk/flomveg</w:t>
      </w:r>
      <w:r w:rsidR="007F09EE" w:rsidRPr="00097908">
        <w:rPr>
          <w:snapToGrid w:val="0"/>
        </w:rPr>
        <w:tab/>
      </w:r>
      <w:r w:rsidR="007F09EE" w:rsidRPr="00097908">
        <w:rPr>
          <w:snapToGrid w:val="0"/>
        </w:rPr>
        <w:tab/>
      </w:r>
      <w:r w:rsidR="007F09EE" w:rsidRPr="00097908">
        <w:rPr>
          <w:snapToGrid w:val="0"/>
        </w:rPr>
        <w:tab/>
      </w:r>
      <w:r w:rsidR="007F09EE" w:rsidRPr="00097908">
        <w:rPr>
          <w:snapToGrid w:val="0"/>
        </w:rPr>
        <w:tab/>
      </w:r>
      <w:r w:rsidR="007F09EE" w:rsidRPr="00097908">
        <w:rPr>
          <w:snapToGrid w:val="0"/>
        </w:rPr>
        <w:tab/>
        <w:t>#4</w:t>
      </w:r>
    </w:p>
    <w:p w14:paraId="0B011E75" w14:textId="70BE69AE" w:rsidR="007F09EE" w:rsidRPr="00097908" w:rsidRDefault="00432986" w:rsidP="00717117">
      <w:pPr>
        <w:numPr>
          <w:ilvl w:val="0"/>
          <w:numId w:val="7"/>
        </w:numPr>
        <w:spacing w:after="0" w:line="240" w:lineRule="auto"/>
        <w:rPr>
          <w:snapToGrid w:val="0"/>
        </w:rPr>
      </w:pPr>
      <w:r w:rsidRPr="00097908">
        <w:rPr>
          <w:snapToGrid w:val="0"/>
        </w:rPr>
        <w:t>Trase for VA-infrastruktur</w:t>
      </w:r>
      <w:r w:rsidR="007F09EE" w:rsidRPr="00097908">
        <w:rPr>
          <w:snapToGrid w:val="0"/>
        </w:rPr>
        <w:tab/>
      </w:r>
      <w:r w:rsidR="007F09EE" w:rsidRPr="00097908">
        <w:rPr>
          <w:snapToGrid w:val="0"/>
        </w:rPr>
        <w:tab/>
      </w:r>
      <w:r w:rsidR="007F09EE" w:rsidRPr="00097908">
        <w:rPr>
          <w:snapToGrid w:val="0"/>
        </w:rPr>
        <w:tab/>
        <w:t>#5</w:t>
      </w:r>
    </w:p>
    <w:p w14:paraId="333C83D0" w14:textId="35AF9F61" w:rsidR="00432986" w:rsidRDefault="00432986" w:rsidP="00432986">
      <w:pPr>
        <w:numPr>
          <w:ilvl w:val="0"/>
          <w:numId w:val="7"/>
        </w:numPr>
        <w:spacing w:after="0" w:line="240" w:lineRule="auto"/>
        <w:rPr>
          <w:snapToGrid w:val="0"/>
        </w:rPr>
      </w:pPr>
      <w:r w:rsidRPr="00097908">
        <w:rPr>
          <w:snapToGrid w:val="0"/>
        </w:rPr>
        <w:t>Midlertidig vendehammer</w:t>
      </w:r>
      <w:r w:rsidRPr="00097908">
        <w:rPr>
          <w:snapToGrid w:val="0"/>
        </w:rPr>
        <w:tab/>
      </w:r>
      <w:r w:rsidRPr="00097908">
        <w:rPr>
          <w:snapToGrid w:val="0"/>
        </w:rPr>
        <w:tab/>
      </w:r>
      <w:r w:rsidRPr="00097908">
        <w:rPr>
          <w:snapToGrid w:val="0"/>
        </w:rPr>
        <w:tab/>
        <w:t>#6</w:t>
      </w:r>
    </w:p>
    <w:p w14:paraId="2D821359" w14:textId="7F602D0D" w:rsidR="00503CB9" w:rsidRPr="007C785B" w:rsidRDefault="00503CB9" w:rsidP="00432986">
      <w:pPr>
        <w:numPr>
          <w:ilvl w:val="0"/>
          <w:numId w:val="7"/>
        </w:numPr>
        <w:spacing w:after="0" w:line="240" w:lineRule="auto"/>
        <w:rPr>
          <w:snapToGrid w:val="0"/>
        </w:rPr>
      </w:pPr>
      <w:r w:rsidRPr="007C785B">
        <w:rPr>
          <w:snapToGrid w:val="0"/>
        </w:rPr>
        <w:t>Midlertidig massedeponi/</w:t>
      </w:r>
      <w:r w:rsidR="009E460B" w:rsidRPr="007C785B">
        <w:rPr>
          <w:snapToGrid w:val="0"/>
        </w:rPr>
        <w:t>terrengjustering</w:t>
      </w:r>
      <w:r w:rsidRPr="007C785B">
        <w:rPr>
          <w:snapToGrid w:val="0"/>
        </w:rPr>
        <w:tab/>
        <w:t>#7</w:t>
      </w:r>
    </w:p>
    <w:p w14:paraId="7B620865" w14:textId="77777777" w:rsidR="007F09EE" w:rsidRPr="00E5266B" w:rsidRDefault="007F09EE" w:rsidP="007F09EE">
      <w:pPr>
        <w:spacing w:after="0" w:line="240" w:lineRule="auto"/>
        <w:rPr>
          <w:snapToGrid w:val="0"/>
        </w:rPr>
      </w:pPr>
    </w:p>
    <w:p w14:paraId="35EEFBA0" w14:textId="72306D2A" w:rsidR="000D39DD" w:rsidRPr="0056345E" w:rsidRDefault="000D39DD" w:rsidP="000D39DD">
      <w:pPr>
        <w:spacing w:after="0" w:line="240" w:lineRule="auto"/>
        <w:rPr>
          <w:snapToGrid w:val="0"/>
          <w:sz w:val="22"/>
          <w:szCs w:val="22"/>
        </w:rPr>
      </w:pPr>
      <w:r w:rsidRPr="008700E0">
        <w:rPr>
          <w:snapToGrid w:val="0"/>
        </w:rPr>
        <w:tab/>
      </w:r>
    </w:p>
    <w:p w14:paraId="5E57BEE3" w14:textId="1F53659A" w:rsidR="0002321E" w:rsidRPr="000F5DB8" w:rsidRDefault="00CF5B04" w:rsidP="000F5DB8">
      <w:pPr>
        <w:pStyle w:val="Overskrift1"/>
      </w:pPr>
      <w:r w:rsidRPr="00C6064E">
        <w:t>2</w:t>
      </w:r>
      <w:r w:rsidR="00930A45" w:rsidRPr="00C6064E">
        <w:t>.</w:t>
      </w:r>
      <w:r w:rsidR="00111B9E" w:rsidRPr="00C6064E">
        <w:t xml:space="preserve"> Fellesbestemmelser</w:t>
      </w:r>
      <w:r w:rsidR="00215C29" w:rsidRPr="00C6064E">
        <w:t xml:space="preserve"> for hele planområdet</w:t>
      </w:r>
    </w:p>
    <w:p w14:paraId="128DA98E" w14:textId="65E6BD73" w:rsidR="00FA70DB" w:rsidRDefault="00FA70DB" w:rsidP="00FA70DB">
      <w:pPr>
        <w:spacing w:after="0"/>
        <w:rPr>
          <w:i/>
        </w:rPr>
      </w:pPr>
    </w:p>
    <w:p w14:paraId="3F080631" w14:textId="24049D94" w:rsidR="001A114D" w:rsidRDefault="001A114D" w:rsidP="00B01675">
      <w:pPr>
        <w:pStyle w:val="Overskrift2"/>
        <w:numPr>
          <w:ilvl w:val="1"/>
          <w:numId w:val="16"/>
        </w:numPr>
      </w:pPr>
      <w:r>
        <w:t>Støy</w:t>
      </w:r>
    </w:p>
    <w:p w14:paraId="5B3C2F8F" w14:textId="77777777" w:rsidR="00B01675" w:rsidRDefault="00B01675" w:rsidP="005356BD">
      <w:pPr>
        <w:autoSpaceDE w:val="0"/>
        <w:autoSpaceDN w:val="0"/>
        <w:adjustRightInd w:val="0"/>
        <w:spacing w:after="0" w:line="240" w:lineRule="auto"/>
        <w:rPr>
          <w:rFonts w:ascii="Calibri" w:eastAsiaTheme="minorHAnsi" w:hAnsi="Calibri" w:cs="Calibri"/>
          <w:b/>
          <w:bCs/>
          <w:color w:val="2D74B5"/>
          <w:sz w:val="22"/>
          <w:szCs w:val="22"/>
        </w:rPr>
      </w:pPr>
    </w:p>
    <w:p w14:paraId="0FD2569E" w14:textId="375C42FA" w:rsidR="005356BD" w:rsidRPr="00841200" w:rsidRDefault="005356BD" w:rsidP="005356BD">
      <w:pPr>
        <w:autoSpaceDE w:val="0"/>
        <w:autoSpaceDN w:val="0"/>
        <w:adjustRightInd w:val="0"/>
        <w:spacing w:after="0" w:line="240" w:lineRule="auto"/>
        <w:rPr>
          <w:rFonts w:ascii="Calibri" w:eastAsiaTheme="minorHAnsi" w:hAnsi="Calibri" w:cs="Calibri"/>
          <w:color w:val="2D74B5"/>
          <w:sz w:val="22"/>
          <w:szCs w:val="22"/>
        </w:rPr>
      </w:pPr>
      <w:r w:rsidRPr="00841200">
        <w:rPr>
          <w:rFonts w:ascii="Calibri" w:eastAsiaTheme="minorHAnsi" w:hAnsi="Calibri" w:cs="Calibri"/>
          <w:b/>
          <w:bCs/>
          <w:color w:val="2D74B5"/>
          <w:sz w:val="22"/>
          <w:szCs w:val="22"/>
        </w:rPr>
        <w:t>2.</w:t>
      </w:r>
      <w:r w:rsidR="00B01675">
        <w:rPr>
          <w:rFonts w:ascii="Calibri" w:eastAsiaTheme="minorHAnsi" w:hAnsi="Calibri" w:cs="Calibri"/>
          <w:b/>
          <w:bCs/>
          <w:color w:val="2D74B5"/>
          <w:sz w:val="22"/>
          <w:szCs w:val="22"/>
        </w:rPr>
        <w:t>1</w:t>
      </w:r>
      <w:r w:rsidRPr="00841200">
        <w:rPr>
          <w:rFonts w:ascii="Calibri" w:eastAsiaTheme="minorHAnsi" w:hAnsi="Calibri" w:cs="Calibri"/>
          <w:b/>
          <w:bCs/>
          <w:color w:val="2D74B5"/>
          <w:sz w:val="22"/>
          <w:szCs w:val="22"/>
        </w:rPr>
        <w:t>.</w:t>
      </w:r>
      <w:r>
        <w:rPr>
          <w:rFonts w:ascii="Calibri" w:eastAsiaTheme="minorHAnsi" w:hAnsi="Calibri" w:cs="Calibri"/>
          <w:b/>
          <w:bCs/>
          <w:color w:val="2D74B5"/>
          <w:sz w:val="22"/>
          <w:szCs w:val="22"/>
        </w:rPr>
        <w:t>1</w:t>
      </w:r>
      <w:r w:rsidRPr="00841200">
        <w:rPr>
          <w:rFonts w:ascii="Calibri" w:eastAsiaTheme="minorHAnsi" w:hAnsi="Calibri" w:cs="Calibri"/>
          <w:b/>
          <w:bCs/>
          <w:color w:val="2D74B5"/>
          <w:sz w:val="22"/>
          <w:szCs w:val="22"/>
        </w:rPr>
        <w:t xml:space="preserve"> </w:t>
      </w:r>
      <w:r>
        <w:rPr>
          <w:rFonts w:ascii="Calibri" w:eastAsiaTheme="minorHAnsi" w:hAnsi="Calibri" w:cs="Calibri"/>
          <w:b/>
          <w:bCs/>
          <w:color w:val="2D74B5"/>
          <w:sz w:val="22"/>
          <w:szCs w:val="22"/>
        </w:rPr>
        <w:t>Støy i utbygget område</w:t>
      </w:r>
    </w:p>
    <w:p w14:paraId="2F5AD5A0" w14:textId="0CDB795D" w:rsidR="00A30609" w:rsidRDefault="00D664A9" w:rsidP="00D664A9">
      <w:pPr>
        <w:rPr>
          <w:sz w:val="22"/>
          <w:szCs w:val="22"/>
        </w:rPr>
      </w:pPr>
      <w:r w:rsidRPr="00922D08">
        <w:rPr>
          <w:sz w:val="22"/>
          <w:szCs w:val="22"/>
        </w:rPr>
        <w:t>Støy i ferdig utbygget område</w:t>
      </w:r>
      <w:r w:rsidRPr="003E60FC">
        <w:rPr>
          <w:sz w:val="22"/>
          <w:szCs w:val="22"/>
        </w:rPr>
        <w:t xml:space="preserve"> skal følge grenseverdier gitt i Miljøverndepartementets retningslinje for støy i arealplanlegging T-1442</w:t>
      </w:r>
      <w:r w:rsidR="00AD2F5B">
        <w:rPr>
          <w:sz w:val="22"/>
          <w:szCs w:val="22"/>
        </w:rPr>
        <w:t>/2021</w:t>
      </w:r>
      <w:r w:rsidR="008D545A">
        <w:rPr>
          <w:sz w:val="22"/>
          <w:szCs w:val="22"/>
        </w:rPr>
        <w:t xml:space="preserve">, </w:t>
      </w:r>
      <w:r w:rsidR="0003459A">
        <w:rPr>
          <w:sz w:val="22"/>
          <w:szCs w:val="22"/>
        </w:rPr>
        <w:t>kapittel</w:t>
      </w:r>
      <w:r w:rsidR="005356BD">
        <w:rPr>
          <w:sz w:val="22"/>
          <w:szCs w:val="22"/>
        </w:rPr>
        <w:t xml:space="preserve"> 2</w:t>
      </w:r>
      <w:r w:rsidR="008D545A">
        <w:rPr>
          <w:sz w:val="22"/>
          <w:szCs w:val="22"/>
        </w:rPr>
        <w:t>.</w:t>
      </w:r>
    </w:p>
    <w:p w14:paraId="05ACE1A3" w14:textId="4745FDC1" w:rsidR="00E6576B" w:rsidRPr="00841200" w:rsidRDefault="00E6576B" w:rsidP="00E6576B">
      <w:pPr>
        <w:autoSpaceDE w:val="0"/>
        <w:autoSpaceDN w:val="0"/>
        <w:adjustRightInd w:val="0"/>
        <w:spacing w:after="0" w:line="240" w:lineRule="auto"/>
        <w:rPr>
          <w:rFonts w:ascii="Calibri" w:eastAsiaTheme="minorHAnsi" w:hAnsi="Calibri" w:cs="Calibri"/>
          <w:color w:val="2D74B5"/>
          <w:sz w:val="22"/>
          <w:szCs w:val="22"/>
        </w:rPr>
      </w:pPr>
      <w:r w:rsidRPr="00841200">
        <w:rPr>
          <w:rFonts w:ascii="Calibri" w:eastAsiaTheme="minorHAnsi" w:hAnsi="Calibri" w:cs="Calibri"/>
          <w:b/>
          <w:bCs/>
          <w:color w:val="2D74B5"/>
          <w:sz w:val="22"/>
          <w:szCs w:val="22"/>
        </w:rPr>
        <w:t>2.</w:t>
      </w:r>
      <w:r w:rsidR="00B01675">
        <w:rPr>
          <w:rFonts w:ascii="Calibri" w:eastAsiaTheme="minorHAnsi" w:hAnsi="Calibri" w:cs="Calibri"/>
          <w:b/>
          <w:bCs/>
          <w:color w:val="2D74B5"/>
          <w:sz w:val="22"/>
          <w:szCs w:val="22"/>
        </w:rPr>
        <w:t>1</w:t>
      </w:r>
      <w:r w:rsidRPr="00841200">
        <w:rPr>
          <w:rFonts w:ascii="Calibri" w:eastAsiaTheme="minorHAnsi" w:hAnsi="Calibri" w:cs="Calibri"/>
          <w:b/>
          <w:bCs/>
          <w:color w:val="2D74B5"/>
          <w:sz w:val="22"/>
          <w:szCs w:val="22"/>
        </w:rPr>
        <w:t>.</w:t>
      </w:r>
      <w:r w:rsidR="00922D08">
        <w:rPr>
          <w:rFonts w:ascii="Calibri" w:eastAsiaTheme="minorHAnsi" w:hAnsi="Calibri" w:cs="Calibri"/>
          <w:b/>
          <w:bCs/>
          <w:color w:val="2D74B5"/>
          <w:sz w:val="22"/>
          <w:szCs w:val="22"/>
        </w:rPr>
        <w:t>2</w:t>
      </w:r>
      <w:r w:rsidRPr="00841200">
        <w:rPr>
          <w:rFonts w:ascii="Calibri" w:eastAsiaTheme="minorHAnsi" w:hAnsi="Calibri" w:cs="Calibri"/>
          <w:b/>
          <w:bCs/>
          <w:color w:val="2D74B5"/>
          <w:sz w:val="22"/>
          <w:szCs w:val="22"/>
        </w:rPr>
        <w:t xml:space="preserve"> </w:t>
      </w:r>
      <w:r>
        <w:rPr>
          <w:rFonts w:ascii="Calibri" w:eastAsiaTheme="minorHAnsi" w:hAnsi="Calibri" w:cs="Calibri"/>
          <w:b/>
          <w:bCs/>
          <w:color w:val="2D74B5"/>
          <w:sz w:val="22"/>
          <w:szCs w:val="22"/>
        </w:rPr>
        <w:t>Bygge- og anleggsstøy</w:t>
      </w:r>
      <w:r w:rsidRPr="00841200">
        <w:rPr>
          <w:rFonts w:ascii="Calibri" w:eastAsiaTheme="minorHAnsi" w:hAnsi="Calibri" w:cs="Calibri"/>
          <w:b/>
          <w:bCs/>
          <w:color w:val="2D74B5"/>
          <w:sz w:val="22"/>
          <w:szCs w:val="22"/>
        </w:rPr>
        <w:t xml:space="preserve"> </w:t>
      </w:r>
    </w:p>
    <w:p w14:paraId="2677BE2A" w14:textId="51C71BA3" w:rsidR="00D664A9" w:rsidRPr="007C785B" w:rsidRDefault="00D664A9" w:rsidP="007C785B">
      <w:pPr>
        <w:rPr>
          <w:sz w:val="22"/>
          <w:szCs w:val="22"/>
        </w:rPr>
      </w:pPr>
      <w:r w:rsidRPr="00E6576B">
        <w:rPr>
          <w:sz w:val="22"/>
          <w:szCs w:val="22"/>
        </w:rPr>
        <w:t>Støy i forbindelse med anleggsarbeid og utbygging</w:t>
      </w:r>
      <w:r w:rsidRPr="003E60FC">
        <w:rPr>
          <w:sz w:val="22"/>
          <w:szCs w:val="22"/>
        </w:rPr>
        <w:t xml:space="preserve"> skal følge Miljøverndepartementets retningslinje for støy i arealplanlegging T-1442</w:t>
      </w:r>
      <w:r w:rsidR="00AD2F5B">
        <w:rPr>
          <w:sz w:val="22"/>
          <w:szCs w:val="22"/>
        </w:rPr>
        <w:t>/2021</w:t>
      </w:r>
      <w:r w:rsidRPr="003E60FC">
        <w:rPr>
          <w:sz w:val="22"/>
          <w:szCs w:val="22"/>
        </w:rPr>
        <w:t xml:space="preserve">, kapittel </w:t>
      </w:r>
      <w:r w:rsidR="0003459A">
        <w:rPr>
          <w:sz w:val="22"/>
          <w:szCs w:val="22"/>
        </w:rPr>
        <w:t>6</w:t>
      </w:r>
      <w:r w:rsidR="00E6576B">
        <w:rPr>
          <w:sz w:val="22"/>
          <w:szCs w:val="22"/>
        </w:rPr>
        <w:t xml:space="preserve">. </w:t>
      </w:r>
      <w:r w:rsidRPr="003E60FC">
        <w:rPr>
          <w:sz w:val="22"/>
          <w:szCs w:val="22"/>
        </w:rPr>
        <w:t>Bygg- og anleggsvirksomhet skal ikke gi støy som overskrider støygrensene i</w:t>
      </w:r>
      <w:r w:rsidR="00AD2F5B">
        <w:rPr>
          <w:sz w:val="22"/>
          <w:szCs w:val="22"/>
        </w:rPr>
        <w:t xml:space="preserve"> retningslinja</w:t>
      </w:r>
      <w:r w:rsidRPr="003E60FC">
        <w:rPr>
          <w:sz w:val="22"/>
          <w:szCs w:val="22"/>
        </w:rPr>
        <w:t xml:space="preserve">. </w:t>
      </w:r>
      <w:r w:rsidR="00E6576B" w:rsidRPr="00E6576B">
        <w:rPr>
          <w:sz w:val="22"/>
          <w:szCs w:val="22"/>
        </w:rPr>
        <w:t>Anbefalte støygrenser utendørs for bygge- og anleggsvirksomhet med varighet over 6 måneder.</w:t>
      </w:r>
      <w:r w:rsidR="00E6576B">
        <w:rPr>
          <w:sz w:val="22"/>
          <w:szCs w:val="22"/>
        </w:rPr>
        <w:t xml:space="preserve"> </w:t>
      </w:r>
      <w:r w:rsidR="00E6576B" w:rsidRPr="00E6576B">
        <w:rPr>
          <w:sz w:val="22"/>
          <w:szCs w:val="22"/>
        </w:rPr>
        <w:t>Alle grenseverdier gjelder innfallende lydtrykknivå og gjelder utenfor rom med støyfølsomt bruksformål.</w:t>
      </w:r>
      <w:bookmarkStart w:id="1" w:name="_Hlk86305775"/>
    </w:p>
    <w:bookmarkEnd w:id="1"/>
    <w:p w14:paraId="0D56CF9D" w14:textId="50BDF5DE" w:rsidR="00E6576B" w:rsidRPr="00E6576B" w:rsidRDefault="00E6576B" w:rsidP="00E6576B">
      <w:pPr>
        <w:autoSpaceDE w:val="0"/>
        <w:autoSpaceDN w:val="0"/>
        <w:adjustRightInd w:val="0"/>
        <w:spacing w:after="0" w:line="240" w:lineRule="auto"/>
        <w:rPr>
          <w:sz w:val="22"/>
          <w:szCs w:val="22"/>
        </w:rPr>
      </w:pPr>
      <w:r w:rsidRPr="00E6576B">
        <w:rPr>
          <w:sz w:val="22"/>
          <w:szCs w:val="22"/>
        </w:rPr>
        <w:t>Dersom bygge- og anleggsvirksomheten har varighet kortere enn 6 måneder, kan det</w:t>
      </w:r>
    </w:p>
    <w:p w14:paraId="51142F74" w14:textId="515474AA" w:rsidR="00E6576B" w:rsidRDefault="00E6576B" w:rsidP="00E6576B">
      <w:pPr>
        <w:autoSpaceDE w:val="0"/>
        <w:autoSpaceDN w:val="0"/>
        <w:adjustRightInd w:val="0"/>
        <w:spacing w:after="0" w:line="240" w:lineRule="auto"/>
        <w:rPr>
          <w:sz w:val="22"/>
          <w:szCs w:val="22"/>
        </w:rPr>
      </w:pPr>
      <w:r w:rsidRPr="00E6576B">
        <w:rPr>
          <w:sz w:val="22"/>
          <w:szCs w:val="22"/>
        </w:rPr>
        <w:t xml:space="preserve">aksepteres opp mot 5 dB høyere støynivå på dagtid og kveld enn angitt i </w:t>
      </w:r>
      <w:r w:rsidR="00AD2F5B">
        <w:rPr>
          <w:sz w:val="22"/>
          <w:szCs w:val="22"/>
        </w:rPr>
        <w:t>retningslinja</w:t>
      </w:r>
      <w:r w:rsidRPr="00E6576B">
        <w:rPr>
          <w:sz w:val="22"/>
          <w:szCs w:val="22"/>
        </w:rPr>
        <w:t>.</w:t>
      </w:r>
    </w:p>
    <w:p w14:paraId="16D0DF20" w14:textId="77777777" w:rsidR="003E60FC" w:rsidRPr="003E60FC" w:rsidRDefault="003E60FC" w:rsidP="003E60FC">
      <w:pPr>
        <w:spacing w:after="0" w:line="240" w:lineRule="auto"/>
        <w:rPr>
          <w:rFonts w:ascii="Calibri" w:eastAsia="Times New Roman" w:hAnsi="Calibri" w:cs="Times New Roman"/>
          <w:sz w:val="22"/>
          <w:szCs w:val="22"/>
          <w:lang w:bidi="en-US"/>
        </w:rPr>
      </w:pPr>
    </w:p>
    <w:p w14:paraId="660C87CB" w14:textId="5CBDF59B" w:rsidR="003E60FC" w:rsidRPr="00A30609" w:rsidRDefault="003E60FC" w:rsidP="003E60FC">
      <w:pPr>
        <w:spacing w:after="0" w:line="240" w:lineRule="auto"/>
        <w:rPr>
          <w:rFonts w:ascii="Calibri" w:eastAsia="Times New Roman" w:hAnsi="Calibri" w:cs="Times New Roman"/>
          <w:color w:val="FF0000"/>
          <w:sz w:val="22"/>
          <w:szCs w:val="22"/>
          <w:lang w:bidi="en-US"/>
        </w:rPr>
      </w:pPr>
      <w:r w:rsidRPr="003E60FC">
        <w:rPr>
          <w:rFonts w:ascii="Calibri" w:eastAsia="Times New Roman" w:hAnsi="Calibri" w:cs="Times New Roman"/>
          <w:sz w:val="22"/>
          <w:szCs w:val="22"/>
          <w:lang w:bidi="en-US"/>
        </w:rPr>
        <w:t>Ved uttak av masser fra veganlegg og boligtomter skal sprenging bare skje mellom kl</w:t>
      </w:r>
      <w:r w:rsidR="00905C53">
        <w:rPr>
          <w:rFonts w:ascii="Calibri" w:eastAsia="Times New Roman" w:hAnsi="Calibri" w:cs="Times New Roman"/>
          <w:sz w:val="22"/>
          <w:szCs w:val="22"/>
          <w:lang w:bidi="en-US"/>
        </w:rPr>
        <w:t>.</w:t>
      </w:r>
      <w:r w:rsidRPr="003E60FC">
        <w:rPr>
          <w:rFonts w:ascii="Calibri" w:eastAsia="Times New Roman" w:hAnsi="Calibri" w:cs="Times New Roman"/>
          <w:sz w:val="22"/>
          <w:szCs w:val="22"/>
          <w:lang w:bidi="en-US"/>
        </w:rPr>
        <w:t xml:space="preserve"> 8 og kl</w:t>
      </w:r>
      <w:r w:rsidR="00905C53">
        <w:rPr>
          <w:rFonts w:ascii="Calibri" w:eastAsia="Times New Roman" w:hAnsi="Calibri" w:cs="Times New Roman"/>
          <w:sz w:val="22"/>
          <w:szCs w:val="22"/>
          <w:lang w:bidi="en-US"/>
        </w:rPr>
        <w:t>.</w:t>
      </w:r>
      <w:r w:rsidRPr="003E60FC">
        <w:rPr>
          <w:rFonts w:ascii="Calibri" w:eastAsia="Times New Roman" w:hAnsi="Calibri" w:cs="Times New Roman"/>
          <w:sz w:val="22"/>
          <w:szCs w:val="22"/>
          <w:lang w:bidi="en-US"/>
        </w:rPr>
        <w:t xml:space="preserve"> 16</w:t>
      </w:r>
      <w:r w:rsidR="00AB3EC4">
        <w:rPr>
          <w:rFonts w:ascii="Calibri" w:eastAsia="Times New Roman" w:hAnsi="Calibri" w:cs="Times New Roman"/>
          <w:sz w:val="22"/>
          <w:szCs w:val="22"/>
          <w:lang w:bidi="en-US"/>
        </w:rPr>
        <w:t xml:space="preserve"> på hverdager</w:t>
      </w:r>
      <w:r w:rsidRPr="003E60FC">
        <w:rPr>
          <w:rFonts w:ascii="Calibri" w:eastAsia="Times New Roman" w:hAnsi="Calibri" w:cs="Times New Roman"/>
          <w:sz w:val="22"/>
          <w:szCs w:val="22"/>
          <w:lang w:bidi="en-US"/>
        </w:rPr>
        <w:t>.</w:t>
      </w:r>
      <w:r w:rsidR="00A30609">
        <w:rPr>
          <w:rFonts w:ascii="Calibri" w:eastAsia="Times New Roman" w:hAnsi="Calibri" w:cs="Times New Roman"/>
          <w:sz w:val="22"/>
          <w:szCs w:val="22"/>
          <w:lang w:bidi="en-US"/>
        </w:rPr>
        <w:t xml:space="preserve"> </w:t>
      </w:r>
      <w:r w:rsidR="00A30609" w:rsidRPr="00C2642D">
        <w:rPr>
          <w:rFonts w:ascii="Calibri" w:eastAsia="Times New Roman" w:hAnsi="Calibri" w:cs="Times New Roman"/>
          <w:sz w:val="22"/>
          <w:szCs w:val="22"/>
          <w:lang w:bidi="en-US"/>
        </w:rPr>
        <w:t xml:space="preserve">Det samme gjelder for knusing av steinmasser.  </w:t>
      </w:r>
    </w:p>
    <w:p w14:paraId="09C2674B" w14:textId="77777777" w:rsidR="003E60FC" w:rsidRPr="003E60FC" w:rsidRDefault="003E60FC" w:rsidP="003E60FC">
      <w:pPr>
        <w:spacing w:after="0" w:line="240" w:lineRule="auto"/>
        <w:rPr>
          <w:rFonts w:ascii="Calibri" w:eastAsia="Times New Roman" w:hAnsi="Calibri" w:cs="Times New Roman"/>
          <w:sz w:val="22"/>
          <w:szCs w:val="22"/>
          <w:lang w:bidi="en-US"/>
        </w:rPr>
      </w:pPr>
    </w:p>
    <w:p w14:paraId="16F4B607" w14:textId="623A6139" w:rsidR="0019111B" w:rsidRPr="00A30609" w:rsidRDefault="003E60FC" w:rsidP="003E60FC">
      <w:pPr>
        <w:spacing w:after="0" w:line="240" w:lineRule="auto"/>
        <w:rPr>
          <w:rFonts w:ascii="Calibri" w:eastAsia="Times New Roman" w:hAnsi="Calibri" w:cs="Times New Roman"/>
          <w:sz w:val="22"/>
          <w:szCs w:val="22"/>
          <w:lang w:bidi="en-US"/>
        </w:rPr>
      </w:pPr>
      <w:r w:rsidRPr="00A30609">
        <w:rPr>
          <w:rFonts w:ascii="Calibri" w:eastAsia="Times New Roman" w:hAnsi="Calibri" w:cs="Times New Roman"/>
          <w:sz w:val="22"/>
          <w:szCs w:val="22"/>
          <w:lang w:bidi="en-US"/>
        </w:rPr>
        <w:t>Graving i steinmasser og lossing og lessing av steinmasser bare skal skje mellom kl 7-19 på hverdager og 8-16 på lørdag.</w:t>
      </w:r>
      <w:r w:rsidR="00A30609" w:rsidRPr="00A30609">
        <w:rPr>
          <w:rFonts w:ascii="Calibri" w:eastAsia="Times New Roman" w:hAnsi="Calibri" w:cs="Times New Roman"/>
          <w:sz w:val="22"/>
          <w:szCs w:val="22"/>
          <w:lang w:bidi="en-US"/>
        </w:rPr>
        <w:t xml:space="preserve">  </w:t>
      </w:r>
    </w:p>
    <w:p w14:paraId="0A3969A1" w14:textId="69848169" w:rsidR="00C67813" w:rsidRPr="00841200" w:rsidRDefault="00C67813" w:rsidP="00C67813">
      <w:pPr>
        <w:keepNext/>
        <w:keepLines/>
        <w:spacing w:before="160" w:after="0" w:line="240" w:lineRule="auto"/>
        <w:outlineLvl w:val="1"/>
        <w:rPr>
          <w:rFonts w:ascii="Calibri" w:eastAsiaTheme="majorEastAsia" w:hAnsi="Calibri" w:cstheme="majorBidi"/>
          <w:color w:val="2E74B5" w:themeColor="accent1" w:themeShade="BF"/>
          <w:sz w:val="24"/>
          <w:szCs w:val="28"/>
        </w:rPr>
      </w:pPr>
      <w:r w:rsidRPr="00841200">
        <w:rPr>
          <w:rFonts w:ascii="Calibri" w:eastAsiaTheme="majorEastAsia" w:hAnsi="Calibri" w:cstheme="majorBidi"/>
          <w:color w:val="2E74B5" w:themeColor="accent1" w:themeShade="BF"/>
          <w:sz w:val="24"/>
          <w:szCs w:val="28"/>
        </w:rPr>
        <w:t>2.</w:t>
      </w:r>
      <w:r>
        <w:rPr>
          <w:rFonts w:ascii="Calibri" w:eastAsiaTheme="majorEastAsia" w:hAnsi="Calibri" w:cstheme="majorBidi"/>
          <w:color w:val="2E74B5" w:themeColor="accent1" w:themeShade="BF"/>
          <w:sz w:val="24"/>
          <w:szCs w:val="28"/>
        </w:rPr>
        <w:t>2</w:t>
      </w:r>
      <w:r w:rsidRPr="00841200">
        <w:rPr>
          <w:rFonts w:ascii="Calibri" w:eastAsiaTheme="majorEastAsia" w:hAnsi="Calibri" w:cstheme="majorBidi"/>
          <w:color w:val="2E74B5" w:themeColor="accent1" w:themeShade="BF"/>
          <w:sz w:val="24"/>
          <w:szCs w:val="28"/>
        </w:rPr>
        <w:t xml:space="preserve"> </w:t>
      </w:r>
      <w:r w:rsidR="0019111B">
        <w:rPr>
          <w:rFonts w:ascii="Calibri" w:eastAsiaTheme="majorEastAsia" w:hAnsi="Calibri" w:cstheme="majorBidi"/>
          <w:color w:val="2E74B5" w:themeColor="accent1" w:themeShade="BF"/>
          <w:sz w:val="24"/>
          <w:szCs w:val="28"/>
        </w:rPr>
        <w:t>Vann- og avløp</w:t>
      </w:r>
    </w:p>
    <w:p w14:paraId="785D05D3" w14:textId="1E7DFC07" w:rsidR="0019111B" w:rsidRPr="0002746D" w:rsidRDefault="00C67813" w:rsidP="00C67813">
      <w:pPr>
        <w:autoSpaceDE w:val="0"/>
        <w:autoSpaceDN w:val="0"/>
        <w:adjustRightInd w:val="0"/>
        <w:spacing w:after="0" w:line="240" w:lineRule="auto"/>
        <w:rPr>
          <w:rFonts w:ascii="Calibri" w:eastAsiaTheme="minorHAnsi" w:hAnsi="Calibri" w:cs="Calibri"/>
          <w:sz w:val="22"/>
          <w:szCs w:val="22"/>
        </w:rPr>
      </w:pPr>
      <w:r w:rsidRPr="0002746D">
        <w:rPr>
          <w:rFonts w:ascii="Calibri" w:eastAsiaTheme="minorHAnsi" w:hAnsi="Calibri" w:cs="Calibri"/>
          <w:sz w:val="22"/>
          <w:szCs w:val="22"/>
        </w:rPr>
        <w:t>Trase for vann- og avløp</w:t>
      </w:r>
      <w:r w:rsidR="0019111B" w:rsidRPr="0002746D">
        <w:rPr>
          <w:rFonts w:ascii="Calibri" w:eastAsiaTheme="minorHAnsi" w:hAnsi="Calibri" w:cs="Calibri"/>
          <w:sz w:val="22"/>
          <w:szCs w:val="22"/>
        </w:rPr>
        <w:t>snett</w:t>
      </w:r>
      <w:r w:rsidRPr="0002746D">
        <w:rPr>
          <w:rFonts w:ascii="Calibri" w:eastAsiaTheme="minorHAnsi" w:hAnsi="Calibri" w:cs="Calibri"/>
          <w:sz w:val="22"/>
          <w:szCs w:val="22"/>
        </w:rPr>
        <w:t xml:space="preserve"> kan legges innenfor alle planformålene. </w:t>
      </w:r>
      <w:r w:rsidR="0019111B" w:rsidRPr="0002746D">
        <w:rPr>
          <w:rFonts w:ascii="Calibri" w:eastAsiaTheme="minorHAnsi" w:hAnsi="Calibri" w:cs="Calibri"/>
          <w:sz w:val="22"/>
          <w:szCs w:val="22"/>
        </w:rPr>
        <w:t>Innenfor boligformål skal ledningsnett legges i eiendomsgrense.</w:t>
      </w:r>
    </w:p>
    <w:p w14:paraId="5A24A235" w14:textId="010FC7A4" w:rsidR="00BE2960" w:rsidRPr="00841200" w:rsidRDefault="00BE2960" w:rsidP="00BE2960">
      <w:pPr>
        <w:keepNext/>
        <w:keepLines/>
        <w:spacing w:before="160" w:after="0" w:line="240" w:lineRule="auto"/>
        <w:outlineLvl w:val="1"/>
        <w:rPr>
          <w:rFonts w:ascii="Calibri" w:eastAsiaTheme="majorEastAsia" w:hAnsi="Calibri" w:cstheme="majorBidi"/>
          <w:color w:val="2E74B5" w:themeColor="accent1" w:themeShade="BF"/>
          <w:sz w:val="24"/>
          <w:szCs w:val="28"/>
        </w:rPr>
      </w:pPr>
      <w:r w:rsidRPr="00841200">
        <w:rPr>
          <w:rFonts w:ascii="Calibri" w:eastAsiaTheme="majorEastAsia" w:hAnsi="Calibri" w:cstheme="majorBidi"/>
          <w:color w:val="2E74B5" w:themeColor="accent1" w:themeShade="BF"/>
          <w:sz w:val="24"/>
          <w:szCs w:val="28"/>
        </w:rPr>
        <w:t>2.</w:t>
      </w:r>
      <w:r w:rsidR="0019111B">
        <w:rPr>
          <w:rFonts w:ascii="Calibri" w:eastAsiaTheme="majorEastAsia" w:hAnsi="Calibri" w:cstheme="majorBidi"/>
          <w:color w:val="2E74B5" w:themeColor="accent1" w:themeShade="BF"/>
          <w:sz w:val="24"/>
          <w:szCs w:val="28"/>
        </w:rPr>
        <w:t>3</w:t>
      </w:r>
      <w:r w:rsidRPr="00841200">
        <w:rPr>
          <w:rFonts w:ascii="Calibri" w:eastAsiaTheme="majorEastAsia" w:hAnsi="Calibri" w:cstheme="majorBidi"/>
          <w:color w:val="2E74B5" w:themeColor="accent1" w:themeShade="BF"/>
          <w:sz w:val="24"/>
          <w:szCs w:val="28"/>
        </w:rPr>
        <w:t xml:space="preserve"> Kulturminner</w:t>
      </w:r>
    </w:p>
    <w:p w14:paraId="4A6FB846" w14:textId="77777777" w:rsidR="00BE2960" w:rsidRPr="00841200" w:rsidRDefault="00BE2960" w:rsidP="00BE2960">
      <w:pPr>
        <w:rPr>
          <w:sz w:val="22"/>
          <w:szCs w:val="22"/>
          <w:shd w:val="clear" w:color="auto" w:fill="FFFFFF"/>
          <w:lang w:eastAsia="nb-NO"/>
        </w:rPr>
      </w:pPr>
      <w:r w:rsidRPr="00841200">
        <w:rPr>
          <w:sz w:val="22"/>
          <w:szCs w:val="22"/>
          <w:shd w:val="clear" w:color="auto" w:fill="FFFFFF"/>
          <w:lang w:eastAsia="nb-NO"/>
        </w:rPr>
        <w:t>Om det viser seg først mens arbeidet er i gang at det kan virke inn på et automatisk fredet kulturminne, skal Vestfold og Telemark fylkeskommune kontaktes og arbeidet stanses i den utstrekning det kan berøre kulturminnet. Kulturminnemyndighet avgjør snarest mulig – og senest innen 3 uker– om arbeidet kan fortsette og vilkårene for det. Fristen kan forlenges når særlige grunner tilsier det (jf. Kulturminneloven §8 andre ledd)</w:t>
      </w:r>
    </w:p>
    <w:p w14:paraId="3AFD3A49" w14:textId="71F0F199" w:rsidR="00BE2960" w:rsidRPr="00841200" w:rsidRDefault="00BE2960" w:rsidP="00BE2960">
      <w:pPr>
        <w:keepNext/>
        <w:keepLines/>
        <w:spacing w:before="160" w:after="0" w:line="240" w:lineRule="auto"/>
        <w:outlineLvl w:val="1"/>
        <w:rPr>
          <w:rFonts w:ascii="Calibri" w:eastAsiaTheme="majorEastAsia" w:hAnsi="Calibri" w:cstheme="majorBidi"/>
          <w:color w:val="2E74B5" w:themeColor="accent1" w:themeShade="BF"/>
          <w:sz w:val="24"/>
          <w:szCs w:val="28"/>
          <w:shd w:val="clear" w:color="auto" w:fill="FFFFFF"/>
          <w:lang w:eastAsia="nb-NO"/>
        </w:rPr>
      </w:pPr>
      <w:r w:rsidRPr="00841200">
        <w:rPr>
          <w:rFonts w:ascii="Calibri" w:eastAsiaTheme="majorEastAsia" w:hAnsi="Calibri" w:cstheme="majorBidi"/>
          <w:color w:val="2E74B5" w:themeColor="accent1" w:themeShade="BF"/>
          <w:sz w:val="24"/>
          <w:szCs w:val="28"/>
          <w:shd w:val="clear" w:color="auto" w:fill="FFFFFF"/>
          <w:lang w:eastAsia="nb-NO"/>
        </w:rPr>
        <w:t>2.</w:t>
      </w:r>
      <w:r w:rsidR="0019111B">
        <w:rPr>
          <w:rFonts w:ascii="Calibri" w:eastAsiaTheme="majorEastAsia" w:hAnsi="Calibri" w:cstheme="majorBidi"/>
          <w:color w:val="2E74B5" w:themeColor="accent1" w:themeShade="BF"/>
          <w:sz w:val="24"/>
          <w:szCs w:val="28"/>
          <w:shd w:val="clear" w:color="auto" w:fill="FFFFFF"/>
          <w:lang w:eastAsia="nb-NO"/>
        </w:rPr>
        <w:t>4</w:t>
      </w:r>
      <w:r w:rsidRPr="00841200">
        <w:rPr>
          <w:rFonts w:ascii="Calibri" w:eastAsiaTheme="majorEastAsia" w:hAnsi="Calibri" w:cstheme="majorBidi"/>
          <w:color w:val="2E74B5" w:themeColor="accent1" w:themeShade="BF"/>
          <w:sz w:val="24"/>
          <w:szCs w:val="28"/>
          <w:shd w:val="clear" w:color="auto" w:fill="FFFFFF"/>
          <w:lang w:eastAsia="nb-NO"/>
        </w:rPr>
        <w:t xml:space="preserve"> Universell utforming</w:t>
      </w:r>
    </w:p>
    <w:p w14:paraId="1FB1C8BB" w14:textId="77777777" w:rsidR="00BE2960" w:rsidRPr="00841200" w:rsidRDefault="00BE2960" w:rsidP="00BE2960">
      <w:pPr>
        <w:rPr>
          <w:sz w:val="22"/>
          <w:szCs w:val="22"/>
          <w:lang w:eastAsia="nb-NO"/>
        </w:rPr>
      </w:pPr>
      <w:r w:rsidRPr="00841200">
        <w:rPr>
          <w:sz w:val="22"/>
          <w:szCs w:val="22"/>
        </w:rPr>
        <w:t>Prinsipper for universell utforming skal legges til grunn ved utforming av fellesarealer. Prinsippene for universell utforming skal integreres i helhetsløsningen i planer og tiltak slik at spesialløsninger i størst mulig grad unngås. De til enhver tid gjeldende forskrifter og veiledninger til plan- og bygningsloven skal være førende for utforming av bygg og uteområder.</w:t>
      </w:r>
    </w:p>
    <w:p w14:paraId="0CA07955" w14:textId="417D736C" w:rsidR="00F10732" w:rsidRPr="0019111B" w:rsidRDefault="00F10732" w:rsidP="0019111B">
      <w:pPr>
        <w:pStyle w:val="Listeavsnitt"/>
        <w:keepNext/>
        <w:keepLines/>
        <w:numPr>
          <w:ilvl w:val="1"/>
          <w:numId w:val="17"/>
        </w:numPr>
        <w:spacing w:before="160" w:after="0" w:line="240" w:lineRule="auto"/>
        <w:outlineLvl w:val="1"/>
        <w:rPr>
          <w:rFonts w:ascii="Calibri" w:eastAsiaTheme="majorEastAsia" w:hAnsi="Calibri" w:cstheme="majorBidi"/>
          <w:color w:val="2E74B5" w:themeColor="accent1" w:themeShade="BF"/>
          <w:sz w:val="24"/>
          <w:szCs w:val="28"/>
        </w:rPr>
      </w:pPr>
      <w:r w:rsidRPr="0019111B">
        <w:rPr>
          <w:rFonts w:ascii="Calibri" w:eastAsiaTheme="majorEastAsia" w:hAnsi="Calibri" w:cstheme="majorBidi"/>
          <w:color w:val="2E74B5" w:themeColor="accent1" w:themeShade="BF"/>
          <w:sz w:val="24"/>
          <w:szCs w:val="28"/>
        </w:rPr>
        <w:lastRenderedPageBreak/>
        <w:t>Kabler</w:t>
      </w:r>
    </w:p>
    <w:p w14:paraId="53FDBA70" w14:textId="5A872DB7" w:rsidR="00EF4633" w:rsidRDefault="00F10732" w:rsidP="002E3382">
      <w:pPr>
        <w:contextualSpacing/>
        <w:rPr>
          <w:sz w:val="22"/>
          <w:szCs w:val="20"/>
        </w:rPr>
      </w:pPr>
      <w:r w:rsidRPr="00841200">
        <w:rPr>
          <w:sz w:val="22"/>
          <w:szCs w:val="20"/>
        </w:rPr>
        <w:t>Alle nye kabler som føres inn i området skal føres fram som jordkabler.</w:t>
      </w:r>
    </w:p>
    <w:p w14:paraId="7115C970" w14:textId="0BD9DC2D" w:rsidR="005E30D0" w:rsidRDefault="005E30D0" w:rsidP="00717117">
      <w:pPr>
        <w:pStyle w:val="Listeavsnitt"/>
        <w:keepNext/>
        <w:keepLines/>
        <w:numPr>
          <w:ilvl w:val="1"/>
          <w:numId w:val="8"/>
        </w:numPr>
        <w:spacing w:before="160" w:after="0" w:line="240" w:lineRule="auto"/>
        <w:outlineLvl w:val="1"/>
        <w:rPr>
          <w:rFonts w:ascii="Calibri" w:eastAsiaTheme="majorEastAsia" w:hAnsi="Calibri" w:cstheme="majorBidi"/>
          <w:color w:val="2E74B5" w:themeColor="accent1" w:themeShade="BF"/>
          <w:sz w:val="24"/>
          <w:szCs w:val="28"/>
        </w:rPr>
      </w:pPr>
      <w:r>
        <w:rPr>
          <w:rFonts w:ascii="Calibri" w:eastAsiaTheme="majorEastAsia" w:hAnsi="Calibri" w:cstheme="majorBidi"/>
          <w:color w:val="2E74B5" w:themeColor="accent1" w:themeShade="BF"/>
          <w:sz w:val="24"/>
          <w:szCs w:val="28"/>
        </w:rPr>
        <w:t>Utnytting</w:t>
      </w:r>
    </w:p>
    <w:p w14:paraId="3FE05FD9" w14:textId="1B77719F" w:rsidR="005E30D0" w:rsidRDefault="009F46A2" w:rsidP="005E30D0">
      <w:r w:rsidRPr="009F46A2">
        <w:t>Det skal legges til rette for utnytting tilsvarende minimum 1 boenhet pr daa i byggeområdene innenfor planområdet. Når grøntareal og veger er trukket fra, skal utnyttinga være 1,4 boliger pr daa.</w:t>
      </w:r>
    </w:p>
    <w:p w14:paraId="17A64140" w14:textId="6359D54B" w:rsidR="0019111B" w:rsidRPr="0019111B" w:rsidRDefault="0019111B" w:rsidP="0019111B">
      <w:pPr>
        <w:keepNext/>
        <w:keepLines/>
        <w:spacing w:before="160" w:after="0" w:line="240" w:lineRule="auto"/>
        <w:outlineLvl w:val="1"/>
        <w:rPr>
          <w:rFonts w:ascii="Calibri" w:eastAsiaTheme="majorEastAsia" w:hAnsi="Calibri" w:cstheme="majorBidi"/>
          <w:color w:val="2E74B5" w:themeColor="accent1" w:themeShade="BF"/>
          <w:sz w:val="24"/>
          <w:szCs w:val="28"/>
        </w:rPr>
      </w:pPr>
      <w:bookmarkStart w:id="2" w:name="_Hlk86588511"/>
      <w:r w:rsidRPr="0019111B">
        <w:rPr>
          <w:rFonts w:ascii="Calibri" w:eastAsiaTheme="majorEastAsia" w:hAnsi="Calibri" w:cstheme="majorBidi"/>
          <w:color w:val="2E74B5" w:themeColor="accent1" w:themeShade="BF"/>
          <w:sz w:val="24"/>
          <w:szCs w:val="28"/>
        </w:rPr>
        <w:t>2.</w:t>
      </w:r>
      <w:r>
        <w:rPr>
          <w:rFonts w:ascii="Calibri" w:eastAsiaTheme="majorEastAsia" w:hAnsi="Calibri" w:cstheme="majorBidi"/>
          <w:color w:val="2E74B5" w:themeColor="accent1" w:themeShade="BF"/>
          <w:sz w:val="24"/>
          <w:szCs w:val="28"/>
        </w:rPr>
        <w:t>7</w:t>
      </w:r>
      <w:r w:rsidRPr="0019111B">
        <w:rPr>
          <w:rFonts w:ascii="Calibri" w:eastAsiaTheme="majorEastAsia" w:hAnsi="Calibri" w:cstheme="majorBidi"/>
          <w:color w:val="2E74B5" w:themeColor="accent1" w:themeShade="BF"/>
          <w:sz w:val="24"/>
          <w:szCs w:val="28"/>
        </w:rPr>
        <w:t xml:space="preserve"> Dokumentasjonskrav</w:t>
      </w:r>
    </w:p>
    <w:bookmarkEnd w:id="2"/>
    <w:p w14:paraId="6021F224" w14:textId="77777777" w:rsidR="0019111B" w:rsidRPr="0019111B" w:rsidRDefault="0019111B" w:rsidP="0019111B">
      <w:pPr>
        <w:autoSpaceDE w:val="0"/>
        <w:autoSpaceDN w:val="0"/>
        <w:adjustRightInd w:val="0"/>
        <w:spacing w:after="0" w:line="240" w:lineRule="auto"/>
        <w:rPr>
          <w:rFonts w:ascii="Calibri" w:eastAsiaTheme="minorHAnsi" w:hAnsi="Calibri" w:cs="Calibri"/>
          <w:b/>
          <w:bCs/>
          <w:color w:val="2D74B5"/>
          <w:sz w:val="22"/>
          <w:szCs w:val="22"/>
          <w:highlight w:val="magenta"/>
        </w:rPr>
      </w:pPr>
      <w:r w:rsidRPr="0019111B">
        <w:rPr>
          <w:rFonts w:ascii="Calibri" w:eastAsiaTheme="minorHAnsi" w:hAnsi="Calibri" w:cs="Calibri"/>
          <w:color w:val="000000"/>
          <w:sz w:val="22"/>
          <w:szCs w:val="22"/>
        </w:rPr>
        <w:t xml:space="preserve">I forbindelse med søknad om byggetillatelse for tiltak innenfor planområdet skal følgende dokumentasjon legges fram og godkjennes av kommunen: </w:t>
      </w:r>
      <w:r w:rsidRPr="0019111B">
        <w:rPr>
          <w:rFonts w:ascii="Calibri" w:eastAsiaTheme="minorHAnsi" w:hAnsi="Calibri" w:cs="Calibri"/>
          <w:color w:val="000000"/>
          <w:sz w:val="22"/>
          <w:szCs w:val="22"/>
          <w:highlight w:val="magenta"/>
        </w:rPr>
        <w:br/>
      </w:r>
    </w:p>
    <w:p w14:paraId="11532A45" w14:textId="6BC0E075" w:rsidR="0019111B" w:rsidRPr="0019111B" w:rsidRDefault="0019111B" w:rsidP="0019111B">
      <w:pPr>
        <w:autoSpaceDE w:val="0"/>
        <w:autoSpaceDN w:val="0"/>
        <w:adjustRightInd w:val="0"/>
        <w:spacing w:after="0" w:line="240" w:lineRule="auto"/>
        <w:rPr>
          <w:rFonts w:ascii="Calibri" w:eastAsiaTheme="minorHAnsi" w:hAnsi="Calibri" w:cs="Calibri"/>
          <w:color w:val="2D74B5"/>
          <w:sz w:val="22"/>
          <w:szCs w:val="22"/>
        </w:rPr>
      </w:pPr>
      <w:r w:rsidRPr="0019111B">
        <w:rPr>
          <w:rFonts w:ascii="Calibri" w:eastAsiaTheme="minorHAnsi" w:hAnsi="Calibri" w:cs="Calibri"/>
          <w:b/>
          <w:bCs/>
          <w:color w:val="2D74B5"/>
          <w:sz w:val="22"/>
          <w:szCs w:val="22"/>
        </w:rPr>
        <w:t>2.</w:t>
      </w:r>
      <w:r w:rsidR="003D2BD3">
        <w:rPr>
          <w:rFonts w:ascii="Calibri" w:eastAsiaTheme="minorHAnsi" w:hAnsi="Calibri" w:cs="Calibri"/>
          <w:b/>
          <w:bCs/>
          <w:color w:val="2D74B5"/>
          <w:sz w:val="22"/>
          <w:szCs w:val="22"/>
        </w:rPr>
        <w:t>7</w:t>
      </w:r>
      <w:r w:rsidRPr="0019111B">
        <w:rPr>
          <w:rFonts w:ascii="Calibri" w:eastAsiaTheme="minorHAnsi" w:hAnsi="Calibri" w:cs="Calibri"/>
          <w:b/>
          <w:bCs/>
          <w:color w:val="2D74B5"/>
          <w:sz w:val="22"/>
          <w:szCs w:val="22"/>
        </w:rPr>
        <w:t xml:space="preserve">.1 Situasjonsplan </w:t>
      </w:r>
    </w:p>
    <w:p w14:paraId="3E894EB7" w14:textId="77777777" w:rsidR="0019111B" w:rsidRPr="0019111B" w:rsidRDefault="0019111B" w:rsidP="0019111B">
      <w:pPr>
        <w:autoSpaceDE w:val="0"/>
        <w:autoSpaceDN w:val="0"/>
        <w:adjustRightInd w:val="0"/>
        <w:spacing w:after="0" w:line="240" w:lineRule="auto"/>
        <w:rPr>
          <w:rFonts w:ascii="Calibri" w:eastAsiaTheme="minorHAnsi" w:hAnsi="Calibri" w:cs="Calibri"/>
          <w:color w:val="000000"/>
          <w:sz w:val="22"/>
          <w:szCs w:val="22"/>
        </w:rPr>
      </w:pPr>
      <w:r w:rsidRPr="0019111B">
        <w:rPr>
          <w:rFonts w:ascii="Calibri" w:eastAsiaTheme="minorHAnsi" w:hAnsi="Calibri" w:cs="Calibri"/>
          <w:color w:val="000000"/>
          <w:sz w:val="22"/>
          <w:szCs w:val="22"/>
        </w:rPr>
        <w:t xml:space="preserve">Det skal utarbeides situasjonsplan i målestokk 1:500 i tråd med </w:t>
      </w:r>
      <w:bookmarkStart w:id="3" w:name="_Hlk86312115"/>
      <w:r w:rsidRPr="0019111B">
        <w:rPr>
          <w:rFonts w:ascii="Calibri" w:eastAsiaTheme="minorHAnsi" w:hAnsi="Calibri" w:cs="Calibri"/>
          <w:color w:val="000000"/>
          <w:sz w:val="22"/>
          <w:szCs w:val="22"/>
        </w:rPr>
        <w:t>§§3.1.1 og 3.1.2</w:t>
      </w:r>
      <w:bookmarkEnd w:id="3"/>
    </w:p>
    <w:p w14:paraId="349D9E6B" w14:textId="77777777" w:rsidR="0019111B" w:rsidRPr="0019111B" w:rsidRDefault="0019111B" w:rsidP="0019111B">
      <w:pPr>
        <w:autoSpaceDE w:val="0"/>
        <w:autoSpaceDN w:val="0"/>
        <w:adjustRightInd w:val="0"/>
        <w:spacing w:after="0" w:line="240" w:lineRule="auto"/>
        <w:rPr>
          <w:rFonts w:ascii="Calibri" w:eastAsiaTheme="minorHAnsi" w:hAnsi="Calibri" w:cs="Calibri"/>
          <w:color w:val="000000"/>
          <w:sz w:val="22"/>
          <w:szCs w:val="22"/>
          <w:highlight w:val="magenta"/>
        </w:rPr>
      </w:pPr>
    </w:p>
    <w:p w14:paraId="1DD343D8" w14:textId="1AAA1740" w:rsidR="0019111B" w:rsidRPr="0019111B" w:rsidRDefault="0019111B" w:rsidP="0019111B">
      <w:pPr>
        <w:autoSpaceDE w:val="0"/>
        <w:autoSpaceDN w:val="0"/>
        <w:adjustRightInd w:val="0"/>
        <w:spacing w:after="0" w:line="240" w:lineRule="auto"/>
        <w:rPr>
          <w:rFonts w:ascii="Calibri" w:eastAsiaTheme="minorHAnsi" w:hAnsi="Calibri" w:cs="Calibri"/>
          <w:color w:val="2D74B5"/>
          <w:sz w:val="22"/>
          <w:szCs w:val="22"/>
        </w:rPr>
      </w:pPr>
      <w:r w:rsidRPr="0019111B">
        <w:rPr>
          <w:rFonts w:ascii="Calibri" w:eastAsiaTheme="minorHAnsi" w:hAnsi="Calibri" w:cs="Calibri"/>
          <w:b/>
          <w:bCs/>
          <w:color w:val="2D74B5"/>
          <w:sz w:val="22"/>
          <w:szCs w:val="22"/>
        </w:rPr>
        <w:t>2.</w:t>
      </w:r>
      <w:r w:rsidR="003D2BD3">
        <w:rPr>
          <w:rFonts w:ascii="Calibri" w:eastAsiaTheme="minorHAnsi" w:hAnsi="Calibri" w:cs="Calibri"/>
          <w:b/>
          <w:bCs/>
          <w:color w:val="2D74B5"/>
          <w:sz w:val="22"/>
          <w:szCs w:val="22"/>
        </w:rPr>
        <w:t>7</w:t>
      </w:r>
      <w:r w:rsidRPr="0019111B">
        <w:rPr>
          <w:rFonts w:ascii="Calibri" w:eastAsiaTheme="minorHAnsi" w:hAnsi="Calibri" w:cs="Calibri"/>
          <w:b/>
          <w:bCs/>
          <w:color w:val="2D74B5"/>
          <w:sz w:val="22"/>
          <w:szCs w:val="22"/>
        </w:rPr>
        <w:t xml:space="preserve">.2 Tekniske planer </w:t>
      </w:r>
    </w:p>
    <w:p w14:paraId="4CDE6832" w14:textId="77777777" w:rsidR="0019111B" w:rsidRPr="0019111B" w:rsidRDefault="0019111B" w:rsidP="0019111B">
      <w:pPr>
        <w:rPr>
          <w:rFonts w:ascii="Calibri" w:eastAsiaTheme="minorHAnsi" w:hAnsi="Calibri" w:cs="Calibri"/>
          <w:sz w:val="22"/>
          <w:szCs w:val="22"/>
        </w:rPr>
      </w:pPr>
      <w:r w:rsidRPr="0019111B">
        <w:rPr>
          <w:rFonts w:ascii="Calibri" w:eastAsiaTheme="minorHAnsi" w:hAnsi="Calibri" w:cs="Calibri"/>
          <w:sz w:val="22"/>
          <w:szCs w:val="22"/>
        </w:rPr>
        <w:t xml:space="preserve">Det skal utarbeides tekniske planer for infrastruktur og </w:t>
      </w:r>
      <w:r w:rsidRPr="0019111B">
        <w:t>håndtering av</w:t>
      </w:r>
      <w:r w:rsidRPr="0019111B">
        <w:rPr>
          <w:rFonts w:ascii="Calibri" w:eastAsiaTheme="minorHAnsi" w:hAnsi="Calibri" w:cs="Calibri"/>
          <w:sz w:val="22"/>
          <w:szCs w:val="22"/>
        </w:rPr>
        <w:t xml:space="preserve"> overvann i tråd med §§3.1.1, 3.1.2 og 4.3.</w:t>
      </w:r>
    </w:p>
    <w:p w14:paraId="0B501EE2" w14:textId="6C0F8A63" w:rsidR="0019111B" w:rsidRPr="0019111B" w:rsidRDefault="0019111B" w:rsidP="0019111B">
      <w:pPr>
        <w:autoSpaceDE w:val="0"/>
        <w:autoSpaceDN w:val="0"/>
        <w:adjustRightInd w:val="0"/>
        <w:spacing w:after="0" w:line="240" w:lineRule="auto"/>
        <w:rPr>
          <w:rFonts w:ascii="Calibri" w:eastAsiaTheme="minorHAnsi" w:hAnsi="Calibri" w:cs="Calibri"/>
          <w:color w:val="2D74B5"/>
          <w:sz w:val="22"/>
          <w:szCs w:val="22"/>
        </w:rPr>
      </w:pPr>
      <w:bookmarkStart w:id="4" w:name="_Hlk75154337"/>
      <w:r w:rsidRPr="0019111B">
        <w:rPr>
          <w:rFonts w:ascii="Calibri" w:eastAsiaTheme="minorHAnsi" w:hAnsi="Calibri" w:cs="Calibri"/>
          <w:b/>
          <w:bCs/>
          <w:color w:val="2D74B5"/>
          <w:sz w:val="22"/>
          <w:szCs w:val="22"/>
        </w:rPr>
        <w:t>2.</w:t>
      </w:r>
      <w:r w:rsidR="003D2BD3">
        <w:rPr>
          <w:rFonts w:ascii="Calibri" w:eastAsiaTheme="minorHAnsi" w:hAnsi="Calibri" w:cs="Calibri"/>
          <w:b/>
          <w:bCs/>
          <w:color w:val="2D74B5"/>
          <w:sz w:val="22"/>
          <w:szCs w:val="22"/>
        </w:rPr>
        <w:t>7</w:t>
      </w:r>
      <w:r w:rsidRPr="0019111B">
        <w:rPr>
          <w:rFonts w:ascii="Calibri" w:eastAsiaTheme="minorHAnsi" w:hAnsi="Calibri" w:cs="Calibri"/>
          <w:b/>
          <w:bCs/>
          <w:color w:val="2D74B5"/>
          <w:sz w:val="22"/>
          <w:szCs w:val="22"/>
        </w:rPr>
        <w:t xml:space="preserve">.3 Plan for anleggsperioden </w:t>
      </w:r>
    </w:p>
    <w:bookmarkEnd w:id="4"/>
    <w:p w14:paraId="1BBD79FA" w14:textId="77777777" w:rsidR="0019111B" w:rsidRPr="0019111B" w:rsidRDefault="0019111B" w:rsidP="0019111B">
      <w:pPr>
        <w:rPr>
          <w:rFonts w:ascii="Calibri" w:eastAsiaTheme="minorHAnsi" w:hAnsi="Calibri" w:cs="Calibri"/>
          <w:sz w:val="22"/>
          <w:szCs w:val="22"/>
        </w:rPr>
      </w:pPr>
      <w:r w:rsidRPr="0019111B">
        <w:rPr>
          <w:rFonts w:ascii="Calibri" w:eastAsiaTheme="minorHAnsi" w:hAnsi="Calibri" w:cs="Calibri"/>
          <w:sz w:val="22"/>
          <w:szCs w:val="22"/>
        </w:rPr>
        <w:t>Det skal utarbeides en plan for hvordan anleggsperioden er planlagt gjennomført med tanke på støy, lagring/håndtering av masser og trafikksikkerhet forbi området (god sikt i kryss og sikre ganglinjer).</w:t>
      </w:r>
    </w:p>
    <w:p w14:paraId="4EFD364C" w14:textId="795F8227" w:rsidR="0019111B" w:rsidRDefault="0019111B" w:rsidP="0019111B">
      <w:pPr>
        <w:autoSpaceDE w:val="0"/>
        <w:autoSpaceDN w:val="0"/>
        <w:adjustRightInd w:val="0"/>
        <w:spacing w:after="0" w:line="240" w:lineRule="auto"/>
        <w:rPr>
          <w:rFonts w:ascii="Calibri" w:eastAsiaTheme="minorHAnsi" w:hAnsi="Calibri" w:cs="Calibri"/>
          <w:color w:val="000000"/>
          <w:sz w:val="22"/>
          <w:szCs w:val="22"/>
        </w:rPr>
      </w:pPr>
      <w:r w:rsidRPr="0002746D">
        <w:rPr>
          <w:rFonts w:ascii="Calibri" w:eastAsiaTheme="minorHAnsi" w:hAnsi="Calibri" w:cs="Calibri"/>
          <w:b/>
          <w:bCs/>
          <w:color w:val="2D74B5"/>
          <w:sz w:val="22"/>
          <w:szCs w:val="22"/>
        </w:rPr>
        <w:t>2.</w:t>
      </w:r>
      <w:r w:rsidR="003D2BD3">
        <w:rPr>
          <w:rFonts w:ascii="Calibri" w:eastAsiaTheme="minorHAnsi" w:hAnsi="Calibri" w:cs="Calibri"/>
          <w:b/>
          <w:bCs/>
          <w:color w:val="2D74B5"/>
          <w:sz w:val="22"/>
          <w:szCs w:val="22"/>
        </w:rPr>
        <w:t>7</w:t>
      </w:r>
      <w:r w:rsidRPr="0002746D">
        <w:rPr>
          <w:rFonts w:ascii="Calibri" w:eastAsiaTheme="minorHAnsi" w:hAnsi="Calibri" w:cs="Calibri"/>
          <w:b/>
          <w:bCs/>
          <w:color w:val="2D74B5"/>
          <w:sz w:val="22"/>
          <w:szCs w:val="22"/>
        </w:rPr>
        <w:t>.4 Geoteknisk prosjektering</w:t>
      </w:r>
      <w:r w:rsidRPr="0002746D">
        <w:rPr>
          <w:rFonts w:ascii="Calibri" w:eastAsiaTheme="minorHAnsi" w:hAnsi="Calibri" w:cs="Calibri"/>
          <w:b/>
          <w:bCs/>
          <w:color w:val="2D74B5"/>
          <w:sz w:val="22"/>
          <w:szCs w:val="22"/>
        </w:rPr>
        <w:br/>
      </w:r>
      <w:r w:rsidRPr="0002746D">
        <w:rPr>
          <w:sz w:val="22"/>
          <w:szCs w:val="22"/>
        </w:rPr>
        <w:t>Det skal utarbeides</w:t>
      </w:r>
      <w:r w:rsidRPr="0002746D">
        <w:rPr>
          <w:rFonts w:ascii="Calibri" w:eastAsiaTheme="minorHAnsi" w:hAnsi="Calibri" w:cs="Calibri"/>
          <w:b/>
          <w:bCs/>
          <w:color w:val="2D74B5"/>
          <w:sz w:val="22"/>
          <w:szCs w:val="22"/>
        </w:rPr>
        <w:t xml:space="preserve"> </w:t>
      </w:r>
      <w:r w:rsidRPr="0002746D">
        <w:rPr>
          <w:rFonts w:ascii="Calibri" w:eastAsiaTheme="minorHAnsi" w:hAnsi="Calibri" w:cs="Calibri"/>
          <w:color w:val="000000"/>
          <w:sz w:val="22"/>
          <w:szCs w:val="22"/>
        </w:rPr>
        <w:t>geoteknisk prosjektering av grave- og fundamenteringsforhold, utført av geoteknisk sakkyndig.</w:t>
      </w:r>
    </w:p>
    <w:p w14:paraId="60110CF9" w14:textId="092BA193" w:rsidR="00AD2F5B" w:rsidRDefault="00AD2F5B" w:rsidP="0019111B">
      <w:pPr>
        <w:autoSpaceDE w:val="0"/>
        <w:autoSpaceDN w:val="0"/>
        <w:adjustRightInd w:val="0"/>
        <w:spacing w:after="0" w:line="240" w:lineRule="auto"/>
        <w:rPr>
          <w:rFonts w:ascii="Calibri" w:eastAsiaTheme="minorHAnsi" w:hAnsi="Calibri" w:cs="Calibri"/>
          <w:color w:val="000000"/>
          <w:sz w:val="22"/>
          <w:szCs w:val="22"/>
        </w:rPr>
      </w:pPr>
    </w:p>
    <w:p w14:paraId="69E23434" w14:textId="60996FE2" w:rsidR="00AD2F5B" w:rsidRPr="0019111B" w:rsidRDefault="00AD2F5B" w:rsidP="0019111B">
      <w:pPr>
        <w:autoSpaceDE w:val="0"/>
        <w:autoSpaceDN w:val="0"/>
        <w:adjustRightInd w:val="0"/>
        <w:spacing w:after="0" w:line="240" w:lineRule="auto"/>
        <w:rPr>
          <w:rFonts w:ascii="Calibri" w:eastAsiaTheme="minorHAnsi" w:hAnsi="Calibri" w:cs="Calibri"/>
          <w:color w:val="000000"/>
          <w:sz w:val="22"/>
          <w:szCs w:val="22"/>
        </w:rPr>
      </w:pPr>
      <w:r w:rsidRPr="0002746D">
        <w:rPr>
          <w:rFonts w:ascii="Calibri" w:eastAsiaTheme="minorHAnsi" w:hAnsi="Calibri" w:cs="Calibri"/>
          <w:b/>
          <w:bCs/>
          <w:color w:val="2D74B5"/>
          <w:sz w:val="22"/>
          <w:szCs w:val="22"/>
        </w:rPr>
        <w:t>2.</w:t>
      </w:r>
      <w:r>
        <w:rPr>
          <w:rFonts w:ascii="Calibri" w:eastAsiaTheme="minorHAnsi" w:hAnsi="Calibri" w:cs="Calibri"/>
          <w:b/>
          <w:bCs/>
          <w:color w:val="2D74B5"/>
          <w:sz w:val="22"/>
          <w:szCs w:val="22"/>
        </w:rPr>
        <w:t>7</w:t>
      </w:r>
      <w:r w:rsidRPr="0002746D">
        <w:rPr>
          <w:rFonts w:ascii="Calibri" w:eastAsiaTheme="minorHAnsi" w:hAnsi="Calibri" w:cs="Calibri"/>
          <w:b/>
          <w:bCs/>
          <w:color w:val="2D74B5"/>
          <w:sz w:val="22"/>
          <w:szCs w:val="22"/>
        </w:rPr>
        <w:t>.</w:t>
      </w:r>
      <w:r>
        <w:rPr>
          <w:rFonts w:ascii="Calibri" w:eastAsiaTheme="minorHAnsi" w:hAnsi="Calibri" w:cs="Calibri"/>
          <w:b/>
          <w:bCs/>
          <w:color w:val="2D74B5"/>
          <w:sz w:val="22"/>
          <w:szCs w:val="22"/>
        </w:rPr>
        <w:t>5</w:t>
      </w:r>
      <w:r w:rsidRPr="0002746D">
        <w:rPr>
          <w:rFonts w:ascii="Calibri" w:eastAsiaTheme="minorHAnsi" w:hAnsi="Calibri" w:cs="Calibri"/>
          <w:b/>
          <w:bCs/>
          <w:color w:val="2D74B5"/>
          <w:sz w:val="22"/>
          <w:szCs w:val="22"/>
        </w:rPr>
        <w:t xml:space="preserve"> </w:t>
      </w:r>
      <w:r>
        <w:rPr>
          <w:rFonts w:ascii="Calibri" w:eastAsiaTheme="minorHAnsi" w:hAnsi="Calibri" w:cs="Calibri"/>
          <w:b/>
          <w:bCs/>
          <w:color w:val="2D74B5"/>
          <w:sz w:val="22"/>
          <w:szCs w:val="22"/>
        </w:rPr>
        <w:t>Plantehelse</w:t>
      </w:r>
      <w:r>
        <w:rPr>
          <w:rFonts w:ascii="Calibri" w:eastAsiaTheme="minorHAnsi" w:hAnsi="Calibri" w:cs="Calibri"/>
          <w:b/>
          <w:bCs/>
          <w:color w:val="2D74B5"/>
          <w:sz w:val="22"/>
          <w:szCs w:val="22"/>
        </w:rPr>
        <w:br/>
      </w:r>
      <w:r w:rsidR="00F577FB">
        <w:rPr>
          <w:rFonts w:cstheme="minorHAnsi"/>
          <w:color w:val="000000" w:themeColor="text1"/>
        </w:rPr>
        <w:t>Ved flytting av masser eller andre masser hvor fremmede arter er registrert eller oppdaget, skal det ved masseforflytning treffet egne tiltak for å unngå spredning, ig Forskrift om fremmede organismer. Registrerte fremmede arter skal fjernes.</w:t>
      </w:r>
    </w:p>
    <w:p w14:paraId="504EA29F" w14:textId="77777777" w:rsidR="0019111B" w:rsidRDefault="0019111B" w:rsidP="005E30D0"/>
    <w:p w14:paraId="7505658E" w14:textId="77777777" w:rsidR="00097908" w:rsidRDefault="00097908">
      <w:pPr>
        <w:spacing w:after="160" w:line="259" w:lineRule="auto"/>
        <w:rPr>
          <w:rFonts w:ascii="Calibri" w:eastAsiaTheme="majorEastAsia" w:hAnsi="Calibri" w:cstheme="majorBidi"/>
          <w:color w:val="2E74B5" w:themeColor="accent1" w:themeShade="BF"/>
          <w:sz w:val="24"/>
          <w:szCs w:val="28"/>
        </w:rPr>
      </w:pPr>
      <w:r>
        <w:rPr>
          <w:sz w:val="24"/>
          <w:szCs w:val="28"/>
        </w:rPr>
        <w:br w:type="page"/>
      </w:r>
    </w:p>
    <w:p w14:paraId="0F406332" w14:textId="6B15F903" w:rsidR="00436122" w:rsidRPr="00097908" w:rsidRDefault="009F51BF" w:rsidP="00097908">
      <w:pPr>
        <w:pStyle w:val="Overskrift1"/>
      </w:pPr>
      <w:r>
        <w:lastRenderedPageBreak/>
        <w:t>3</w:t>
      </w:r>
      <w:r w:rsidR="00930A45" w:rsidRPr="00412757">
        <w:t>.</w:t>
      </w:r>
      <w:r w:rsidR="00B41091" w:rsidRPr="00412757">
        <w:t xml:space="preserve"> Bestemmelser til arealformål</w:t>
      </w:r>
    </w:p>
    <w:p w14:paraId="404F8EEF" w14:textId="0AE506BE" w:rsidR="009A09A7" w:rsidRDefault="009F51BF" w:rsidP="00215C29">
      <w:pPr>
        <w:pStyle w:val="Overskrift2"/>
        <w:rPr>
          <w:b/>
        </w:rPr>
      </w:pPr>
      <w:r w:rsidRPr="009F51BF">
        <w:rPr>
          <w:b/>
        </w:rPr>
        <w:t>3</w:t>
      </w:r>
      <w:r w:rsidR="00B41091" w:rsidRPr="009F51BF">
        <w:rPr>
          <w:b/>
        </w:rPr>
        <w:t xml:space="preserve">.1 </w:t>
      </w:r>
      <w:r w:rsidR="00A846AE">
        <w:rPr>
          <w:b/>
        </w:rPr>
        <w:t>B</w:t>
      </w:r>
      <w:r w:rsidR="00176318" w:rsidRPr="009F51BF">
        <w:rPr>
          <w:b/>
        </w:rPr>
        <w:t>ebyggelse</w:t>
      </w:r>
      <w:r w:rsidR="00A846AE">
        <w:rPr>
          <w:b/>
        </w:rPr>
        <w:t xml:space="preserve"> og anlegg </w:t>
      </w:r>
      <w:r w:rsidR="00B41091" w:rsidRPr="00A846AE">
        <w:rPr>
          <w:b/>
        </w:rPr>
        <w:t>(</w:t>
      </w:r>
      <w:r w:rsidR="0002321E" w:rsidRPr="00A846AE">
        <w:rPr>
          <w:b/>
        </w:rPr>
        <w:t xml:space="preserve">§ </w:t>
      </w:r>
      <w:r w:rsidR="00B41091" w:rsidRPr="00A846AE">
        <w:rPr>
          <w:b/>
        </w:rPr>
        <w:t>12-5 nr.</w:t>
      </w:r>
      <w:r w:rsidR="0002321E" w:rsidRPr="00A846AE">
        <w:rPr>
          <w:b/>
        </w:rPr>
        <w:t xml:space="preserve"> </w:t>
      </w:r>
      <w:r w:rsidR="00B41091" w:rsidRPr="00A846AE">
        <w:rPr>
          <w:b/>
        </w:rPr>
        <w:t>1)</w:t>
      </w:r>
    </w:p>
    <w:p w14:paraId="1C4854F1" w14:textId="77777777" w:rsidR="003D2BD3" w:rsidRDefault="003D2BD3" w:rsidP="001226A6">
      <w:pPr>
        <w:pStyle w:val="Overskrift3"/>
        <w:ind w:left="0"/>
      </w:pPr>
      <w:bookmarkStart w:id="5" w:name="_Hlk83038859"/>
    </w:p>
    <w:p w14:paraId="36B6E3E3" w14:textId="180BEB23" w:rsidR="00C2642D" w:rsidRPr="001226A6" w:rsidRDefault="009A09A7" w:rsidP="001226A6">
      <w:pPr>
        <w:pStyle w:val="Overskrift3"/>
        <w:ind w:left="0"/>
      </w:pPr>
      <w:r w:rsidRPr="009F46A2">
        <w:t xml:space="preserve">3.1.1 </w:t>
      </w:r>
      <w:r>
        <w:t>Fellesbestemmelser for bebyggelse og anlegg</w:t>
      </w:r>
      <w:bookmarkEnd w:id="5"/>
    </w:p>
    <w:p w14:paraId="60067AD1" w14:textId="75B8342F" w:rsidR="009A09A7" w:rsidRDefault="009A09A7" w:rsidP="009A09A7">
      <w:pPr>
        <w:spacing w:before="60"/>
      </w:pPr>
      <w:r w:rsidRPr="009C572B">
        <w:rPr>
          <w:b/>
          <w:bCs/>
        </w:rPr>
        <w:t>Høyder</w:t>
      </w:r>
      <w:r w:rsidR="00AB3EC4">
        <w:rPr>
          <w:b/>
          <w:bCs/>
        </w:rPr>
        <w:t>:</w:t>
      </w:r>
      <w:r w:rsidR="00AB3EC4">
        <w:rPr>
          <w:b/>
          <w:bCs/>
        </w:rPr>
        <w:br/>
      </w:r>
      <w:r w:rsidRPr="00520CD4">
        <w:rPr>
          <w:iCs/>
        </w:rPr>
        <w:t>Alle g</w:t>
      </w:r>
      <w:r w:rsidRPr="00520CD4">
        <w:rPr>
          <w:color w:val="000000"/>
        </w:rPr>
        <w:t xml:space="preserve">esims- og mønehøyder måles jamfør gjeldende standard NS3940, ut fra gjennomsnittlig planert terreng. </w:t>
      </w:r>
      <w:r w:rsidRPr="00DB2CBB">
        <w:t>Arker og takoppløft med utstrekning inntil 1/3 av takflaten regnes ikke med ved beregning av gesimshøyden.</w:t>
      </w:r>
    </w:p>
    <w:p w14:paraId="090301F6" w14:textId="362933E5" w:rsidR="004C0453" w:rsidRPr="00C2642D" w:rsidRDefault="00AB3EC4" w:rsidP="0002746D">
      <w:pPr>
        <w:spacing w:before="60" w:after="0" w:line="240" w:lineRule="auto"/>
        <w:rPr>
          <w:rFonts w:ascii="Calibri" w:eastAsia="Times New Roman" w:hAnsi="Calibri" w:cs="Times New Roman"/>
          <w:sz w:val="22"/>
          <w:szCs w:val="22"/>
          <w:lang w:bidi="en-US"/>
        </w:rPr>
      </w:pPr>
      <w:r w:rsidRPr="00C2642D">
        <w:rPr>
          <w:rFonts w:ascii="Calibri" w:eastAsia="Times New Roman" w:hAnsi="Calibri" w:cs="Times New Roman"/>
          <w:b/>
          <w:sz w:val="22"/>
          <w:szCs w:val="22"/>
          <w:lang w:bidi="en-US"/>
        </w:rPr>
        <w:t>Adkomstpiler:</w:t>
      </w:r>
      <w:r w:rsidRPr="00C2642D">
        <w:rPr>
          <w:rFonts w:ascii="Calibri" w:eastAsia="Times New Roman" w:hAnsi="Calibri" w:cs="Times New Roman"/>
          <w:sz w:val="22"/>
          <w:szCs w:val="22"/>
          <w:lang w:bidi="en-US"/>
        </w:rPr>
        <w:br/>
      </w:r>
      <w:r w:rsidR="00D128DF" w:rsidRPr="00C2642D">
        <w:rPr>
          <w:rFonts w:ascii="Calibri" w:eastAsia="Times New Roman" w:hAnsi="Calibri" w:cs="Times New Roman"/>
          <w:sz w:val="22"/>
          <w:szCs w:val="22"/>
          <w:lang w:bidi="en-US"/>
        </w:rPr>
        <w:t>Adkomstpilene er retningsgivende og kan forskyves sideveis. Adkomstpile</w:t>
      </w:r>
      <w:r w:rsidR="003823C8" w:rsidRPr="00C2642D">
        <w:rPr>
          <w:rFonts w:ascii="Calibri" w:eastAsia="Times New Roman" w:hAnsi="Calibri" w:cs="Times New Roman"/>
          <w:sz w:val="22"/>
          <w:szCs w:val="22"/>
          <w:lang w:bidi="en-US"/>
        </w:rPr>
        <w:t>ne</w:t>
      </w:r>
      <w:r w:rsidR="00D128DF" w:rsidRPr="00C2642D">
        <w:rPr>
          <w:rFonts w:ascii="Calibri" w:eastAsia="Times New Roman" w:hAnsi="Calibri" w:cs="Times New Roman"/>
          <w:sz w:val="22"/>
          <w:szCs w:val="22"/>
          <w:lang w:bidi="en-US"/>
        </w:rPr>
        <w:t xml:space="preserve"> viser til hvilken veg aktuelt</w:t>
      </w:r>
      <w:r w:rsidR="003823C8" w:rsidRPr="00C2642D">
        <w:rPr>
          <w:rFonts w:ascii="Calibri" w:eastAsia="Times New Roman" w:hAnsi="Calibri" w:cs="Times New Roman"/>
          <w:sz w:val="22"/>
          <w:szCs w:val="22"/>
          <w:lang w:bidi="en-US"/>
        </w:rPr>
        <w:t xml:space="preserve"> </w:t>
      </w:r>
      <w:r w:rsidR="00D128DF" w:rsidRPr="00C2642D">
        <w:rPr>
          <w:rFonts w:ascii="Calibri" w:eastAsia="Times New Roman" w:hAnsi="Calibri" w:cs="Times New Roman"/>
          <w:sz w:val="22"/>
          <w:szCs w:val="22"/>
          <w:lang w:bidi="en-US"/>
        </w:rPr>
        <w:t>areal/eiendom skal ha adkomst</w:t>
      </w:r>
      <w:r w:rsidR="003823C8" w:rsidRPr="00C2642D">
        <w:rPr>
          <w:rFonts w:ascii="Calibri" w:eastAsia="Times New Roman" w:hAnsi="Calibri" w:cs="Times New Roman"/>
          <w:sz w:val="22"/>
          <w:szCs w:val="22"/>
          <w:lang w:bidi="en-US"/>
        </w:rPr>
        <w:t xml:space="preserve">. </w:t>
      </w:r>
      <w:r w:rsidR="00D128DF" w:rsidRPr="00C2642D">
        <w:rPr>
          <w:rFonts w:ascii="Calibri" w:eastAsia="Times New Roman" w:hAnsi="Calibri" w:cs="Times New Roman"/>
          <w:sz w:val="22"/>
          <w:szCs w:val="22"/>
          <w:lang w:bidi="en-US"/>
        </w:rPr>
        <w:t>Nøyaktig plassering av adkomster skal</w:t>
      </w:r>
      <w:r w:rsidR="003823C8" w:rsidRPr="00C2642D">
        <w:rPr>
          <w:rFonts w:ascii="Calibri" w:eastAsia="Times New Roman" w:hAnsi="Calibri" w:cs="Times New Roman"/>
          <w:sz w:val="22"/>
          <w:szCs w:val="22"/>
          <w:lang w:bidi="en-US"/>
        </w:rPr>
        <w:t xml:space="preserve"> </w:t>
      </w:r>
      <w:r w:rsidR="00D128DF" w:rsidRPr="00C2642D">
        <w:rPr>
          <w:rFonts w:ascii="Calibri" w:eastAsia="Times New Roman" w:hAnsi="Calibri" w:cs="Times New Roman"/>
          <w:sz w:val="22"/>
          <w:szCs w:val="22"/>
          <w:lang w:bidi="en-US"/>
        </w:rPr>
        <w:t>fremkomme av utomhusplan.</w:t>
      </w:r>
    </w:p>
    <w:p w14:paraId="51976D9A" w14:textId="0E29D40A" w:rsidR="004C0453" w:rsidRPr="00C2642D" w:rsidRDefault="004C0453" w:rsidP="00D128DF">
      <w:pPr>
        <w:spacing w:before="60" w:after="0" w:line="240" w:lineRule="auto"/>
        <w:rPr>
          <w:rFonts w:ascii="Calibri" w:eastAsia="Times New Roman" w:hAnsi="Calibri" w:cs="Times New Roman"/>
          <w:b/>
          <w:bCs/>
          <w:sz w:val="22"/>
          <w:szCs w:val="22"/>
          <w:lang w:bidi="en-US"/>
        </w:rPr>
      </w:pPr>
      <w:r w:rsidRPr="00C2642D">
        <w:rPr>
          <w:rFonts w:ascii="Calibri" w:eastAsia="Times New Roman" w:hAnsi="Calibri" w:cs="Times New Roman"/>
          <w:b/>
          <w:bCs/>
          <w:sz w:val="22"/>
          <w:szCs w:val="22"/>
          <w:lang w:bidi="en-US"/>
        </w:rPr>
        <w:t>Solenergianl</w:t>
      </w:r>
      <w:r w:rsidR="00C2642D">
        <w:rPr>
          <w:rFonts w:ascii="Calibri" w:eastAsia="Times New Roman" w:hAnsi="Calibri" w:cs="Times New Roman"/>
          <w:b/>
          <w:bCs/>
          <w:sz w:val="22"/>
          <w:szCs w:val="22"/>
          <w:lang w:bidi="en-US"/>
        </w:rPr>
        <w:t>e</w:t>
      </w:r>
      <w:r w:rsidRPr="00C2642D">
        <w:rPr>
          <w:rFonts w:ascii="Calibri" w:eastAsia="Times New Roman" w:hAnsi="Calibri" w:cs="Times New Roman"/>
          <w:b/>
          <w:bCs/>
          <w:sz w:val="22"/>
          <w:szCs w:val="22"/>
          <w:lang w:bidi="en-US"/>
        </w:rPr>
        <w:t>gg:</w:t>
      </w:r>
    </w:p>
    <w:p w14:paraId="770791DE" w14:textId="76CF8E64" w:rsidR="00215C29" w:rsidRDefault="004C0453" w:rsidP="0002746D">
      <w:pPr>
        <w:spacing w:before="60" w:after="0" w:line="240" w:lineRule="auto"/>
        <w:rPr>
          <w:rFonts w:ascii="Calibri" w:eastAsia="Times New Roman" w:hAnsi="Calibri" w:cs="Times New Roman"/>
          <w:sz w:val="22"/>
          <w:szCs w:val="22"/>
          <w:lang w:bidi="en-US"/>
        </w:rPr>
      </w:pPr>
      <w:r w:rsidRPr="00C2642D">
        <w:rPr>
          <w:rFonts w:ascii="Calibri" w:eastAsia="Times New Roman" w:hAnsi="Calibri" w:cs="Times New Roman"/>
          <w:sz w:val="22"/>
          <w:szCs w:val="22"/>
          <w:lang w:bidi="en-US"/>
        </w:rPr>
        <w:t>Solfangere og solceller til produksjon av energi og varme er tillatt på alle bygg. Anlegg må være godt integrert i fasaden/ taket.</w:t>
      </w:r>
    </w:p>
    <w:p w14:paraId="13967C0E" w14:textId="77777777" w:rsidR="0002746D" w:rsidRPr="0002746D" w:rsidRDefault="0002746D" w:rsidP="0002746D">
      <w:pPr>
        <w:spacing w:before="60" w:after="0" w:line="240" w:lineRule="auto"/>
        <w:rPr>
          <w:rFonts w:ascii="Calibri" w:eastAsia="Times New Roman" w:hAnsi="Calibri" w:cs="Times New Roman"/>
          <w:sz w:val="22"/>
          <w:szCs w:val="22"/>
          <w:lang w:bidi="en-US"/>
        </w:rPr>
      </w:pPr>
    </w:p>
    <w:p w14:paraId="735CC4A2" w14:textId="38C209C9" w:rsidR="009A09A7" w:rsidRPr="009A09A7" w:rsidRDefault="009A09A7" w:rsidP="009A09A7">
      <w:pPr>
        <w:pStyle w:val="Overskrift3"/>
        <w:ind w:left="0"/>
      </w:pPr>
      <w:r w:rsidRPr="009F46A2">
        <w:t>3.1.</w:t>
      </w:r>
      <w:r>
        <w:t>2</w:t>
      </w:r>
      <w:r w:rsidRPr="009F46A2">
        <w:t xml:space="preserve"> </w:t>
      </w:r>
      <w:r>
        <w:t xml:space="preserve">Frittliggende småhusbebyggelse </w:t>
      </w:r>
      <w:r w:rsidRPr="0075573B">
        <w:t>(BFS1 -</w:t>
      </w:r>
      <w:r w:rsidR="0075573B" w:rsidRPr="0075573B">
        <w:t>23</w:t>
      </w:r>
      <w:r w:rsidRPr="0075573B">
        <w:t>)</w:t>
      </w:r>
      <w:r w:rsidR="00EB62D0">
        <w:br/>
      </w:r>
    </w:p>
    <w:p w14:paraId="48F2275F" w14:textId="5712617F" w:rsidR="009C572B" w:rsidRPr="009C572B" w:rsidRDefault="009C572B" w:rsidP="0002746D">
      <w:pPr>
        <w:spacing w:after="0" w:line="240" w:lineRule="auto"/>
        <w:rPr>
          <w:rFonts w:ascii="Calibri" w:eastAsia="Times New Roman" w:hAnsi="Calibri" w:cs="Times New Roman"/>
          <w:snapToGrid w:val="0"/>
          <w:sz w:val="22"/>
          <w:szCs w:val="22"/>
          <w:lang w:bidi="en-US"/>
        </w:rPr>
      </w:pPr>
      <w:r w:rsidRPr="009C572B">
        <w:rPr>
          <w:rFonts w:ascii="Calibri" w:eastAsia="Times New Roman" w:hAnsi="Calibri" w:cs="Times New Roman"/>
          <w:b/>
          <w:snapToGrid w:val="0"/>
          <w:sz w:val="22"/>
          <w:szCs w:val="22"/>
          <w:lang w:bidi="en-US"/>
        </w:rPr>
        <w:t>Formål:</w:t>
      </w:r>
      <w:r w:rsidR="007F6975">
        <w:rPr>
          <w:rFonts w:ascii="Calibri" w:eastAsia="Times New Roman" w:hAnsi="Calibri" w:cs="Times New Roman"/>
          <w:b/>
          <w:snapToGrid w:val="0"/>
          <w:sz w:val="22"/>
          <w:szCs w:val="22"/>
          <w:lang w:bidi="en-US"/>
        </w:rPr>
        <w:br/>
      </w:r>
      <w:r w:rsidRPr="009C572B">
        <w:rPr>
          <w:rFonts w:ascii="Calibri" w:eastAsia="Times New Roman" w:hAnsi="Calibri" w:cs="Times New Roman"/>
          <w:snapToGrid w:val="0"/>
          <w:sz w:val="22"/>
          <w:szCs w:val="22"/>
          <w:lang w:bidi="en-US"/>
        </w:rPr>
        <w:t xml:space="preserve">Innenfor formålet kan det bygges eneboliger med tilhørende anlegg for uteopphold og parkering.  </w:t>
      </w:r>
    </w:p>
    <w:p w14:paraId="53844099" w14:textId="3E8E36F5" w:rsidR="0002746D" w:rsidRDefault="009C572B" w:rsidP="0002746D">
      <w:pPr>
        <w:spacing w:after="0" w:line="240" w:lineRule="auto"/>
        <w:rPr>
          <w:rFonts w:ascii="Calibri" w:eastAsia="Times New Roman" w:hAnsi="Calibri" w:cs="Times New Roman"/>
          <w:snapToGrid w:val="0"/>
          <w:sz w:val="22"/>
          <w:szCs w:val="22"/>
          <w:lang w:bidi="en-US"/>
        </w:rPr>
      </w:pPr>
      <w:r w:rsidRPr="009C572B">
        <w:rPr>
          <w:rFonts w:ascii="Calibri" w:eastAsia="Times New Roman" w:hAnsi="Calibri" w:cs="Times New Roman"/>
          <w:snapToGrid w:val="0"/>
          <w:sz w:val="22"/>
          <w:szCs w:val="22"/>
          <w:lang w:bidi="en-US"/>
        </w:rPr>
        <w:t xml:space="preserve">Innenfor områdene kan det bygges sekundærleilighet på inntil en 1/3 av boligens BRA, opp til 70m2. </w:t>
      </w:r>
      <w:bookmarkStart w:id="6" w:name="_Hlk86222269"/>
    </w:p>
    <w:p w14:paraId="70DF1EF5" w14:textId="77777777" w:rsidR="0002746D" w:rsidRPr="0002746D" w:rsidRDefault="0002746D" w:rsidP="0002746D">
      <w:pPr>
        <w:spacing w:after="0" w:line="240" w:lineRule="auto"/>
        <w:rPr>
          <w:rFonts w:ascii="Calibri" w:eastAsia="Times New Roman" w:hAnsi="Calibri" w:cs="Times New Roman"/>
          <w:snapToGrid w:val="0"/>
          <w:sz w:val="22"/>
          <w:szCs w:val="22"/>
          <w:lang w:bidi="en-US"/>
        </w:rPr>
      </w:pPr>
    </w:p>
    <w:p w14:paraId="3248C834" w14:textId="0DE2DEA6" w:rsidR="0002746D" w:rsidRPr="0002746D" w:rsidRDefault="009C572B" w:rsidP="0002746D">
      <w:pPr>
        <w:spacing w:before="60" w:after="0" w:line="240" w:lineRule="auto"/>
        <w:rPr>
          <w:rFonts w:ascii="Calibri" w:eastAsia="Times New Roman" w:hAnsi="Calibri" w:cs="Times New Roman"/>
          <w:sz w:val="22"/>
          <w:szCs w:val="22"/>
          <w:lang w:bidi="en-US"/>
        </w:rPr>
      </w:pPr>
      <w:r w:rsidRPr="009C572B">
        <w:rPr>
          <w:rFonts w:ascii="Calibri" w:eastAsia="Times New Roman" w:hAnsi="Calibri" w:cs="Times New Roman"/>
          <w:b/>
          <w:sz w:val="22"/>
          <w:szCs w:val="22"/>
          <w:lang w:bidi="en-US"/>
        </w:rPr>
        <w:t>Adkomst:</w:t>
      </w:r>
      <w:r w:rsidR="007F6975">
        <w:rPr>
          <w:rFonts w:ascii="Calibri" w:eastAsia="Times New Roman" w:hAnsi="Calibri" w:cs="Times New Roman"/>
          <w:sz w:val="22"/>
          <w:szCs w:val="22"/>
          <w:lang w:bidi="en-US"/>
        </w:rPr>
        <w:br/>
      </w:r>
      <w:r w:rsidRPr="009C572B">
        <w:rPr>
          <w:rFonts w:ascii="Calibri" w:eastAsia="Times New Roman" w:hAnsi="Calibri" w:cs="Times New Roman"/>
          <w:sz w:val="22"/>
          <w:szCs w:val="22"/>
          <w:lang w:bidi="en-US"/>
        </w:rPr>
        <w:t xml:space="preserve">Alle boligenheter skal kun ha én adkomst til egen eiendom. </w:t>
      </w:r>
      <w:bookmarkEnd w:id="6"/>
    </w:p>
    <w:p w14:paraId="24CAA9DA" w14:textId="77777777" w:rsidR="0002746D" w:rsidRDefault="0002746D" w:rsidP="0002746D">
      <w:pPr>
        <w:spacing w:after="0" w:line="240" w:lineRule="auto"/>
        <w:rPr>
          <w:rFonts w:ascii="Calibri" w:eastAsia="Times New Roman" w:hAnsi="Calibri" w:cs="Times New Roman"/>
          <w:b/>
          <w:bCs/>
          <w:sz w:val="22"/>
          <w:szCs w:val="22"/>
          <w:lang w:bidi="en-US"/>
        </w:rPr>
      </w:pPr>
    </w:p>
    <w:p w14:paraId="321CAB12" w14:textId="6FA840CB" w:rsidR="009C572B" w:rsidRPr="009C572B" w:rsidRDefault="009C572B" w:rsidP="0002746D">
      <w:pPr>
        <w:spacing w:after="0" w:line="240" w:lineRule="auto"/>
        <w:rPr>
          <w:rFonts w:ascii="Calibri" w:eastAsia="Times New Roman" w:hAnsi="Calibri" w:cs="Times New Roman"/>
          <w:bCs/>
          <w:snapToGrid w:val="0"/>
          <w:sz w:val="22"/>
          <w:szCs w:val="22"/>
          <w:lang w:bidi="en-US"/>
        </w:rPr>
      </w:pPr>
      <w:r w:rsidRPr="009C572B">
        <w:rPr>
          <w:rFonts w:ascii="Calibri" w:eastAsia="Times New Roman" w:hAnsi="Calibri" w:cs="Times New Roman"/>
          <w:b/>
          <w:bCs/>
          <w:sz w:val="22"/>
          <w:szCs w:val="22"/>
          <w:lang w:bidi="en-US"/>
        </w:rPr>
        <w:t>Terrengtilpasning:</w:t>
      </w:r>
      <w:r w:rsidR="007F6975">
        <w:rPr>
          <w:rFonts w:ascii="Calibri" w:eastAsia="Times New Roman" w:hAnsi="Calibri" w:cs="Times New Roman"/>
          <w:b/>
          <w:bCs/>
          <w:sz w:val="22"/>
          <w:szCs w:val="22"/>
          <w:lang w:bidi="en-US"/>
        </w:rPr>
        <w:br/>
      </w:r>
      <w:r w:rsidRPr="009C572B">
        <w:rPr>
          <w:rFonts w:ascii="Calibri" w:eastAsia="Times New Roman" w:hAnsi="Calibri" w:cs="Times New Roman"/>
          <w:bCs/>
          <w:snapToGrid w:val="0"/>
          <w:sz w:val="22"/>
          <w:szCs w:val="22"/>
          <w:lang w:bidi="en-US"/>
        </w:rPr>
        <w:t xml:space="preserve">Bebyggelse og anlegg skal i størst mulig grad tilpasses eksisterende terreng. </w:t>
      </w:r>
      <w:r w:rsidRPr="00097908">
        <w:rPr>
          <w:rFonts w:ascii="Calibri" w:eastAsia="Times New Roman" w:hAnsi="Calibri" w:cs="Times New Roman"/>
          <w:sz w:val="22"/>
          <w:szCs w:val="22"/>
          <w:lang w:bidi="en-US"/>
        </w:rPr>
        <w:t xml:space="preserve">Det er ikke tillatt å bygge opp terreng for å unngå sokkel på tomter som naturlig krever sokkeletasje, som vist i illustrasjonsplan datert </w:t>
      </w:r>
      <w:r w:rsidR="001226A6" w:rsidRPr="00097908">
        <w:rPr>
          <w:rFonts w:ascii="Calibri" w:eastAsia="Times New Roman" w:hAnsi="Calibri" w:cs="Times New Roman"/>
          <w:sz w:val="22"/>
          <w:szCs w:val="22"/>
          <w:lang w:bidi="en-US"/>
        </w:rPr>
        <w:t>01.11.21.</w:t>
      </w:r>
      <w:r w:rsidRPr="00097908">
        <w:rPr>
          <w:rFonts w:ascii="Calibri" w:eastAsia="Times New Roman" w:hAnsi="Calibri" w:cs="Times New Roman"/>
          <w:b/>
          <w:sz w:val="22"/>
          <w:szCs w:val="22"/>
          <w:lang w:bidi="en-US"/>
        </w:rPr>
        <w:t xml:space="preserve"> </w:t>
      </w:r>
      <w:r w:rsidRPr="00097908">
        <w:rPr>
          <w:rFonts w:ascii="Calibri" w:eastAsia="Times New Roman" w:hAnsi="Calibri" w:cs="Times New Roman"/>
          <w:sz w:val="22"/>
          <w:szCs w:val="22"/>
          <w:lang w:bidi="en-US"/>
        </w:rPr>
        <w:t>Sokkeletasje skal ha fasadekledning</w:t>
      </w:r>
      <w:r w:rsidRPr="00097908">
        <w:rPr>
          <w:rFonts w:ascii="Calibri" w:eastAsia="Times New Roman" w:hAnsi="Calibri" w:cs="Times New Roman"/>
          <w:bCs/>
          <w:snapToGrid w:val="0"/>
          <w:sz w:val="22"/>
          <w:szCs w:val="22"/>
          <w:lang w:bidi="en-US"/>
        </w:rPr>
        <w:t>.</w:t>
      </w:r>
      <w:r w:rsidRPr="009C572B">
        <w:rPr>
          <w:rFonts w:ascii="Calibri" w:eastAsia="Times New Roman" w:hAnsi="Calibri" w:cs="Times New Roman"/>
          <w:bCs/>
          <w:snapToGrid w:val="0"/>
          <w:sz w:val="22"/>
          <w:szCs w:val="22"/>
          <w:lang w:bidi="en-US"/>
        </w:rPr>
        <w:t xml:space="preserve"> </w:t>
      </w:r>
    </w:p>
    <w:p w14:paraId="10DBA41D" w14:textId="77777777" w:rsidR="009C572B" w:rsidRPr="009C572B" w:rsidRDefault="009C572B" w:rsidP="0002746D">
      <w:pPr>
        <w:spacing w:after="0" w:line="240" w:lineRule="auto"/>
        <w:rPr>
          <w:rFonts w:ascii="Calibri" w:eastAsia="Times New Roman" w:hAnsi="Calibri" w:cs="Times New Roman"/>
          <w:sz w:val="22"/>
          <w:szCs w:val="22"/>
          <w:lang w:bidi="en-US"/>
        </w:rPr>
      </w:pPr>
    </w:p>
    <w:p w14:paraId="6921355B" w14:textId="3A08D56D" w:rsidR="007F6975" w:rsidRDefault="009C572B" w:rsidP="0002746D">
      <w:pPr>
        <w:spacing w:after="0" w:line="240" w:lineRule="auto"/>
        <w:rPr>
          <w:rFonts w:ascii="Calibri" w:eastAsia="Times New Roman" w:hAnsi="Calibri" w:cs="Times New Roman"/>
          <w:b/>
          <w:snapToGrid w:val="0"/>
          <w:sz w:val="22"/>
          <w:szCs w:val="22"/>
          <w:lang w:eastAsia="nb-NO" w:bidi="en-US"/>
        </w:rPr>
      </w:pPr>
      <w:r w:rsidRPr="009C572B">
        <w:rPr>
          <w:rFonts w:ascii="Calibri" w:eastAsia="Times New Roman" w:hAnsi="Calibri" w:cs="Times New Roman"/>
          <w:b/>
          <w:bCs/>
          <w:sz w:val="22"/>
          <w:szCs w:val="22"/>
          <w:lang w:eastAsia="nb-NO" w:bidi="en-US"/>
        </w:rPr>
        <w:t>Byggegrenser:</w:t>
      </w:r>
    </w:p>
    <w:p w14:paraId="5563F8D3" w14:textId="42FCD2FF" w:rsidR="009C572B" w:rsidRPr="00ED2B55" w:rsidRDefault="009C572B" w:rsidP="0002746D">
      <w:pPr>
        <w:spacing w:after="0" w:line="240" w:lineRule="auto"/>
        <w:rPr>
          <w:rFonts w:ascii="Calibri" w:eastAsia="Times New Roman" w:hAnsi="Calibri" w:cs="Times New Roman"/>
          <w:bCs/>
          <w:snapToGrid w:val="0"/>
          <w:sz w:val="22"/>
          <w:szCs w:val="22"/>
          <w:lang w:eastAsia="nb-NO" w:bidi="en-US"/>
        </w:rPr>
      </w:pPr>
      <w:r w:rsidRPr="00ED2B55">
        <w:rPr>
          <w:rFonts w:ascii="Calibri" w:eastAsia="Times New Roman" w:hAnsi="Calibri" w:cs="Times New Roman"/>
          <w:bCs/>
          <w:snapToGrid w:val="0"/>
          <w:sz w:val="22"/>
          <w:szCs w:val="22"/>
          <w:lang w:eastAsia="nb-NO" w:bidi="en-US"/>
        </w:rPr>
        <w:t xml:space="preserve">Byggegrenser er 4m fra </w:t>
      </w:r>
      <w:r w:rsidR="00EB62D0" w:rsidRPr="00ED2B55">
        <w:rPr>
          <w:rFonts w:ascii="Calibri" w:eastAsia="Times New Roman" w:hAnsi="Calibri" w:cs="Times New Roman"/>
          <w:bCs/>
          <w:snapToGrid w:val="0"/>
          <w:sz w:val="22"/>
          <w:szCs w:val="22"/>
          <w:lang w:eastAsia="nb-NO" w:bidi="en-US"/>
        </w:rPr>
        <w:t>tomtegrense eller veg</w:t>
      </w:r>
      <w:r w:rsidRPr="00ED2B55">
        <w:rPr>
          <w:rFonts w:ascii="Calibri" w:eastAsia="Times New Roman" w:hAnsi="Calibri" w:cs="Times New Roman"/>
          <w:bCs/>
          <w:snapToGrid w:val="0"/>
          <w:sz w:val="22"/>
          <w:szCs w:val="22"/>
          <w:lang w:eastAsia="nb-NO" w:bidi="en-US"/>
        </w:rPr>
        <w:t xml:space="preserve">. Garasjer kan plasseres 1m fra </w:t>
      </w:r>
      <w:r w:rsidR="00EB62D0" w:rsidRPr="00ED2B55">
        <w:rPr>
          <w:rFonts w:ascii="Calibri" w:eastAsia="Times New Roman" w:hAnsi="Calibri" w:cs="Times New Roman"/>
          <w:bCs/>
          <w:snapToGrid w:val="0"/>
          <w:sz w:val="22"/>
          <w:szCs w:val="22"/>
          <w:lang w:eastAsia="nb-NO" w:bidi="en-US"/>
        </w:rPr>
        <w:t>tomtegrense</w:t>
      </w:r>
      <w:r w:rsidRPr="00ED2B55">
        <w:rPr>
          <w:rFonts w:ascii="Calibri" w:eastAsia="Times New Roman" w:hAnsi="Calibri" w:cs="Times New Roman"/>
          <w:bCs/>
          <w:snapToGrid w:val="0"/>
          <w:sz w:val="22"/>
          <w:szCs w:val="22"/>
          <w:lang w:eastAsia="nb-NO" w:bidi="en-US"/>
        </w:rPr>
        <w:t xml:space="preserve">, men min 2m fra grense mot veg eller fortau. Ved vinkelrett innkjøring i garasje, må avstand til </w:t>
      </w:r>
      <w:r w:rsidR="00EB62D0" w:rsidRPr="00ED2B55">
        <w:rPr>
          <w:rFonts w:ascii="Calibri" w:eastAsia="Times New Roman" w:hAnsi="Calibri" w:cs="Times New Roman"/>
          <w:bCs/>
          <w:snapToGrid w:val="0"/>
          <w:sz w:val="22"/>
          <w:szCs w:val="22"/>
          <w:lang w:eastAsia="nb-NO" w:bidi="en-US"/>
        </w:rPr>
        <w:t xml:space="preserve">veg </w:t>
      </w:r>
      <w:r w:rsidRPr="00ED2B55">
        <w:rPr>
          <w:rFonts w:ascii="Calibri" w:eastAsia="Times New Roman" w:hAnsi="Calibri" w:cs="Times New Roman"/>
          <w:bCs/>
          <w:snapToGrid w:val="0"/>
          <w:sz w:val="22"/>
          <w:szCs w:val="22"/>
          <w:lang w:eastAsia="nb-NO" w:bidi="en-US"/>
        </w:rPr>
        <w:t xml:space="preserve">være minimum 5 meter. </w:t>
      </w:r>
    </w:p>
    <w:p w14:paraId="774DA518" w14:textId="77777777" w:rsidR="009C572B" w:rsidRPr="009C572B" w:rsidRDefault="009C572B" w:rsidP="0002746D">
      <w:pPr>
        <w:spacing w:after="0" w:line="240" w:lineRule="auto"/>
        <w:rPr>
          <w:rFonts w:ascii="Calibri" w:eastAsia="Times New Roman" w:hAnsi="Calibri" w:cs="Times New Roman"/>
          <w:bCs/>
          <w:snapToGrid w:val="0"/>
          <w:sz w:val="22"/>
          <w:szCs w:val="22"/>
          <w:lang w:eastAsia="nb-NO" w:bidi="en-US"/>
        </w:rPr>
      </w:pPr>
    </w:p>
    <w:p w14:paraId="78C37FE1" w14:textId="1EA809CA" w:rsidR="009C572B" w:rsidRPr="009C572B" w:rsidRDefault="009C572B" w:rsidP="0002746D">
      <w:pPr>
        <w:spacing w:after="0" w:line="240" w:lineRule="auto"/>
        <w:rPr>
          <w:rFonts w:ascii="Calibri" w:eastAsia="Times New Roman" w:hAnsi="Calibri" w:cs="Times New Roman"/>
          <w:bCs/>
          <w:snapToGrid w:val="0"/>
          <w:sz w:val="22"/>
          <w:szCs w:val="22"/>
          <w:lang w:eastAsia="nb-NO" w:bidi="en-US"/>
        </w:rPr>
      </w:pPr>
      <w:r w:rsidRPr="009C572B">
        <w:rPr>
          <w:rFonts w:ascii="Calibri" w:eastAsia="Times New Roman" w:hAnsi="Calibri" w:cs="Times New Roman"/>
          <w:b/>
          <w:bCs/>
          <w:sz w:val="22"/>
          <w:szCs w:val="22"/>
          <w:lang w:eastAsia="nb-NO" w:bidi="en-US"/>
        </w:rPr>
        <w:t>Utnyttelse:</w:t>
      </w:r>
      <w:r w:rsidR="007F6975">
        <w:rPr>
          <w:rFonts w:ascii="Calibri" w:eastAsia="Times New Roman" w:hAnsi="Calibri" w:cs="Times New Roman"/>
          <w:b/>
          <w:bCs/>
          <w:sz w:val="22"/>
          <w:szCs w:val="22"/>
          <w:lang w:eastAsia="nb-NO" w:bidi="en-US"/>
        </w:rPr>
        <w:br/>
      </w:r>
      <w:r w:rsidRPr="009C572B">
        <w:rPr>
          <w:rFonts w:ascii="Calibri" w:eastAsia="Times New Roman" w:hAnsi="Calibri" w:cs="Times New Roman"/>
          <w:bCs/>
          <w:snapToGrid w:val="0"/>
          <w:sz w:val="22"/>
          <w:szCs w:val="22"/>
          <w:lang w:eastAsia="nb-NO" w:bidi="en-US"/>
        </w:rPr>
        <w:t>Tillatt bebygd areal</w:t>
      </w:r>
      <w:r w:rsidRPr="009C572B">
        <w:rPr>
          <w:rFonts w:ascii="Calibri" w:eastAsia="Times New Roman" w:hAnsi="Calibri" w:cs="Times New Roman"/>
          <w:snapToGrid w:val="0"/>
          <w:sz w:val="22"/>
          <w:szCs w:val="22"/>
          <w:lang w:eastAsia="nb-NO" w:bidi="en-US"/>
        </w:rPr>
        <w:t xml:space="preserve"> </w:t>
      </w:r>
      <w:r w:rsidRPr="009C572B">
        <w:rPr>
          <w:rFonts w:ascii="Calibri" w:eastAsia="Times New Roman" w:hAnsi="Calibri" w:cs="Times New Roman"/>
          <w:bCs/>
          <w:snapToGrid w:val="0"/>
          <w:sz w:val="22"/>
          <w:szCs w:val="22"/>
          <w:lang w:eastAsia="nb-NO" w:bidi="en-US"/>
        </w:rPr>
        <w:t xml:space="preserve">BYA=30%. </w:t>
      </w:r>
    </w:p>
    <w:p w14:paraId="7F0DC5CF" w14:textId="77777777" w:rsidR="009C572B" w:rsidRPr="009C572B" w:rsidRDefault="009C572B" w:rsidP="0002746D">
      <w:pPr>
        <w:spacing w:after="0" w:line="240" w:lineRule="auto"/>
        <w:rPr>
          <w:rFonts w:ascii="Calibri" w:eastAsia="Times New Roman" w:hAnsi="Calibri" w:cs="Times New Roman"/>
          <w:b/>
          <w:bCs/>
          <w:sz w:val="22"/>
          <w:szCs w:val="22"/>
          <w:lang w:eastAsia="nb-NO" w:bidi="en-US"/>
        </w:rPr>
      </w:pPr>
    </w:p>
    <w:p w14:paraId="784F206B" w14:textId="77777777" w:rsidR="007F6975" w:rsidRDefault="009C572B" w:rsidP="0002746D">
      <w:pPr>
        <w:spacing w:after="0" w:line="240" w:lineRule="auto"/>
        <w:rPr>
          <w:rFonts w:ascii="Calibri" w:eastAsia="Times New Roman" w:hAnsi="Calibri" w:cs="Times New Roman"/>
          <w:b/>
          <w:bCs/>
          <w:sz w:val="22"/>
          <w:szCs w:val="22"/>
          <w:lang w:bidi="en-US"/>
        </w:rPr>
      </w:pPr>
      <w:r w:rsidRPr="009C572B">
        <w:rPr>
          <w:rFonts w:ascii="Calibri" w:eastAsia="Times New Roman" w:hAnsi="Calibri" w:cs="Times New Roman"/>
          <w:b/>
          <w:bCs/>
          <w:sz w:val="22"/>
          <w:szCs w:val="22"/>
          <w:lang w:bidi="en-US"/>
        </w:rPr>
        <w:t>Parkering:</w:t>
      </w:r>
    </w:p>
    <w:p w14:paraId="4E6A85C4" w14:textId="48ACF11B" w:rsidR="009C572B" w:rsidRPr="009C572B" w:rsidRDefault="009C572B" w:rsidP="0002746D">
      <w:pPr>
        <w:spacing w:after="0" w:line="240" w:lineRule="auto"/>
        <w:rPr>
          <w:rFonts w:ascii="Calibri" w:eastAsia="Times New Roman" w:hAnsi="Calibri" w:cs="Times New Roman"/>
          <w:snapToGrid w:val="0"/>
          <w:sz w:val="22"/>
          <w:szCs w:val="22"/>
          <w:lang w:bidi="en-US"/>
        </w:rPr>
      </w:pPr>
      <w:r w:rsidRPr="009C572B">
        <w:rPr>
          <w:rFonts w:ascii="Calibri" w:eastAsia="Times New Roman" w:hAnsi="Calibri" w:cs="Times New Roman"/>
          <w:snapToGrid w:val="0"/>
          <w:sz w:val="22"/>
          <w:szCs w:val="22"/>
          <w:lang w:bidi="en-US"/>
        </w:rPr>
        <w:t xml:space="preserve">Det skal være tilgang på </w:t>
      </w:r>
      <w:r w:rsidR="00156A62" w:rsidRPr="00097908">
        <w:rPr>
          <w:rFonts w:ascii="Calibri" w:eastAsia="Times New Roman" w:hAnsi="Calibri" w:cs="Times New Roman"/>
          <w:snapToGrid w:val="0"/>
          <w:sz w:val="22"/>
          <w:szCs w:val="22"/>
          <w:lang w:bidi="en-US"/>
        </w:rPr>
        <w:t>2</w:t>
      </w:r>
      <w:r w:rsidRPr="00097908">
        <w:rPr>
          <w:rFonts w:ascii="Calibri" w:eastAsia="Times New Roman" w:hAnsi="Calibri" w:cs="Times New Roman"/>
          <w:snapToGrid w:val="0"/>
          <w:sz w:val="22"/>
          <w:szCs w:val="22"/>
          <w:lang w:bidi="en-US"/>
        </w:rPr>
        <w:t xml:space="preserve"> </w:t>
      </w:r>
      <w:r w:rsidRPr="009C572B">
        <w:rPr>
          <w:rFonts w:ascii="Calibri" w:eastAsia="Times New Roman" w:hAnsi="Calibri" w:cs="Times New Roman"/>
          <w:snapToGrid w:val="0"/>
          <w:sz w:val="22"/>
          <w:szCs w:val="22"/>
          <w:lang w:bidi="en-US"/>
        </w:rPr>
        <w:t xml:space="preserve">parkeringsplasser pr. bolig inkludert garasje/carport. Maks størrelse på garasje/carport/uthus er BYA/BRA=50m2 inkludert bod.  </w:t>
      </w:r>
    </w:p>
    <w:p w14:paraId="679A9BDF" w14:textId="6572FE1A" w:rsidR="009C572B" w:rsidRPr="009C572B" w:rsidRDefault="009C572B" w:rsidP="0002746D">
      <w:pPr>
        <w:spacing w:after="0" w:line="240" w:lineRule="auto"/>
        <w:rPr>
          <w:rFonts w:ascii="Calibri" w:eastAsia="Times New Roman" w:hAnsi="Calibri" w:cs="Times New Roman"/>
          <w:snapToGrid w:val="0"/>
          <w:sz w:val="22"/>
          <w:szCs w:val="22"/>
          <w:lang w:bidi="en-US"/>
        </w:rPr>
      </w:pPr>
      <w:r w:rsidRPr="009C572B">
        <w:rPr>
          <w:rFonts w:ascii="Calibri" w:eastAsia="Times New Roman" w:hAnsi="Calibri" w:cs="Times New Roman"/>
          <w:snapToGrid w:val="0"/>
          <w:sz w:val="22"/>
          <w:szCs w:val="22"/>
          <w:lang w:bidi="en-US"/>
        </w:rPr>
        <w:t>Det skal etableres 1 p-plass</w:t>
      </w:r>
      <w:r w:rsidR="00156A62">
        <w:rPr>
          <w:rFonts w:ascii="Calibri" w:eastAsia="Times New Roman" w:hAnsi="Calibri" w:cs="Times New Roman"/>
          <w:snapToGrid w:val="0"/>
          <w:sz w:val="22"/>
          <w:szCs w:val="22"/>
          <w:lang w:bidi="en-US"/>
        </w:rPr>
        <w:t xml:space="preserve"> ekstra</w:t>
      </w:r>
      <w:r w:rsidRPr="009C572B">
        <w:rPr>
          <w:rFonts w:ascii="Calibri" w:eastAsia="Times New Roman" w:hAnsi="Calibri" w:cs="Times New Roman"/>
          <w:snapToGrid w:val="0"/>
          <w:sz w:val="22"/>
          <w:szCs w:val="22"/>
          <w:lang w:bidi="en-US"/>
        </w:rPr>
        <w:t xml:space="preserve"> til sekundærleilighet. </w:t>
      </w:r>
    </w:p>
    <w:p w14:paraId="315ABAE4" w14:textId="55868389" w:rsidR="009C572B" w:rsidRDefault="009C572B" w:rsidP="009C572B">
      <w:pPr>
        <w:spacing w:after="0" w:line="240" w:lineRule="auto"/>
        <w:rPr>
          <w:rFonts w:ascii="Calibri" w:eastAsia="Times New Roman" w:hAnsi="Calibri" w:cs="Times New Roman"/>
          <w:b/>
          <w:bCs/>
          <w:sz w:val="22"/>
          <w:szCs w:val="22"/>
          <w:lang w:eastAsia="nb-NO" w:bidi="en-US"/>
        </w:rPr>
      </w:pPr>
    </w:p>
    <w:p w14:paraId="2E6D3088" w14:textId="77777777" w:rsidR="0025448A" w:rsidRPr="009C572B" w:rsidRDefault="0025448A" w:rsidP="0025448A">
      <w:pPr>
        <w:spacing w:after="0" w:line="240" w:lineRule="auto"/>
        <w:rPr>
          <w:rFonts w:ascii="Calibri" w:eastAsia="Times New Roman" w:hAnsi="Calibri" w:cs="Times New Roman"/>
          <w:bCs/>
          <w:sz w:val="22"/>
          <w:szCs w:val="22"/>
          <w:lang w:bidi="en-US"/>
        </w:rPr>
      </w:pPr>
      <w:r w:rsidRPr="009C572B">
        <w:rPr>
          <w:rFonts w:ascii="Calibri" w:eastAsia="Times New Roman" w:hAnsi="Calibri" w:cs="Times New Roman"/>
          <w:b/>
          <w:bCs/>
          <w:sz w:val="22"/>
          <w:szCs w:val="22"/>
          <w:lang w:bidi="en-US"/>
        </w:rPr>
        <w:t xml:space="preserve">Uttrykk og materialbruk: </w:t>
      </w:r>
    </w:p>
    <w:p w14:paraId="3DBFF681" w14:textId="77777777" w:rsidR="001D7E50" w:rsidRDefault="0025448A" w:rsidP="0025448A">
      <w:pPr>
        <w:spacing w:after="0" w:line="240" w:lineRule="auto"/>
        <w:rPr>
          <w:rFonts w:ascii="Calibri" w:eastAsia="Times New Roman" w:hAnsi="Calibri" w:cs="Times New Roman"/>
          <w:sz w:val="22"/>
          <w:szCs w:val="22"/>
          <w:lang w:eastAsia="nb-NO" w:bidi="en-US"/>
        </w:rPr>
      </w:pPr>
      <w:r w:rsidRPr="009C572B">
        <w:rPr>
          <w:rFonts w:ascii="Calibri" w:eastAsia="Times New Roman" w:hAnsi="Calibri" w:cs="Times New Roman"/>
          <w:sz w:val="22"/>
          <w:szCs w:val="22"/>
          <w:lang w:bidi="en-US"/>
        </w:rPr>
        <w:t>Bebyggelsen skal</w:t>
      </w:r>
      <w:r w:rsidRPr="009C572B">
        <w:rPr>
          <w:rFonts w:ascii="Calibri" w:eastAsia="Times New Roman" w:hAnsi="Calibri" w:cs="Times New Roman"/>
          <w:b/>
          <w:bCs/>
          <w:sz w:val="22"/>
          <w:szCs w:val="22"/>
          <w:lang w:bidi="en-US"/>
        </w:rPr>
        <w:t xml:space="preserve"> </w:t>
      </w:r>
      <w:r w:rsidRPr="009C572B">
        <w:rPr>
          <w:rFonts w:ascii="Calibri" w:eastAsia="Times New Roman" w:hAnsi="Calibri" w:cs="Times New Roman"/>
          <w:snapToGrid w:val="0"/>
          <w:sz w:val="22"/>
          <w:szCs w:val="22"/>
          <w:lang w:bidi="en-US"/>
        </w:rPr>
        <w:t xml:space="preserve">ha en tiltalende form. </w:t>
      </w:r>
      <w:r w:rsidRPr="00ED2B55">
        <w:rPr>
          <w:rFonts w:ascii="Calibri" w:eastAsia="Times New Roman" w:hAnsi="Calibri" w:cs="Times New Roman"/>
          <w:sz w:val="22"/>
          <w:szCs w:val="22"/>
          <w:lang w:eastAsia="nb-NO" w:bidi="en-US"/>
        </w:rPr>
        <w:t>Bebyggelse innenfor samme husklynge skal utformes slik at den får god funksjonell og arkitektonisk helhetsvirkning i seg selv og i forhold til omgivelsene</w:t>
      </w:r>
      <w:r w:rsidR="001D7E50">
        <w:rPr>
          <w:rFonts w:ascii="Calibri" w:eastAsia="Times New Roman" w:hAnsi="Calibri" w:cs="Times New Roman"/>
          <w:sz w:val="22"/>
          <w:szCs w:val="22"/>
          <w:lang w:eastAsia="nb-NO" w:bidi="en-US"/>
        </w:rPr>
        <w:t xml:space="preserve"> </w:t>
      </w:r>
      <w:r w:rsidRPr="00ED2B55">
        <w:rPr>
          <w:rFonts w:ascii="Calibri" w:eastAsia="Times New Roman" w:hAnsi="Calibri" w:cs="Times New Roman"/>
          <w:sz w:val="22"/>
          <w:szCs w:val="22"/>
          <w:lang w:eastAsia="nb-NO" w:bidi="en-US"/>
        </w:rPr>
        <w:t>når det gjelder volum, høyde, takform, takvinkel, stiluttrykk, materialbruk og fargesetting</w:t>
      </w:r>
      <w:r w:rsidR="001D7E50">
        <w:rPr>
          <w:rFonts w:ascii="Calibri" w:eastAsia="Times New Roman" w:hAnsi="Calibri" w:cs="Times New Roman"/>
          <w:sz w:val="22"/>
          <w:szCs w:val="22"/>
          <w:lang w:eastAsia="nb-NO" w:bidi="en-US"/>
        </w:rPr>
        <w:t xml:space="preserve">. </w:t>
      </w:r>
      <w:r w:rsidRPr="0025448A">
        <w:rPr>
          <w:rFonts w:ascii="Calibri" w:eastAsia="Times New Roman" w:hAnsi="Calibri" w:cs="Times New Roman"/>
          <w:sz w:val="22"/>
          <w:szCs w:val="22"/>
          <w:lang w:eastAsia="nb-NO" w:bidi="en-US"/>
        </w:rPr>
        <w:t>Det er ikke tillatt med reflekterende takflater mot nord og øst.</w:t>
      </w:r>
      <w:r w:rsidR="00394A67">
        <w:rPr>
          <w:rFonts w:ascii="Calibri" w:eastAsia="Times New Roman" w:hAnsi="Calibri" w:cs="Times New Roman"/>
          <w:sz w:val="22"/>
          <w:szCs w:val="22"/>
          <w:lang w:eastAsia="nb-NO" w:bidi="en-US"/>
        </w:rPr>
        <w:t xml:space="preserve"> </w:t>
      </w:r>
    </w:p>
    <w:p w14:paraId="52C3199E" w14:textId="42512331" w:rsidR="0025448A" w:rsidRDefault="0025448A" w:rsidP="0025448A">
      <w:pPr>
        <w:spacing w:after="0" w:line="240" w:lineRule="auto"/>
        <w:rPr>
          <w:rFonts w:ascii="Calibri" w:eastAsia="Times New Roman" w:hAnsi="Calibri" w:cs="Times New Roman"/>
          <w:snapToGrid w:val="0"/>
          <w:sz w:val="22"/>
          <w:szCs w:val="22"/>
          <w:lang w:bidi="en-US"/>
        </w:rPr>
      </w:pPr>
      <w:r w:rsidRPr="009C572B">
        <w:rPr>
          <w:rFonts w:ascii="Calibri" w:eastAsia="Times New Roman" w:hAnsi="Calibri" w:cs="Times New Roman"/>
          <w:snapToGrid w:val="0"/>
          <w:sz w:val="22"/>
          <w:szCs w:val="22"/>
          <w:lang w:bidi="en-US"/>
        </w:rPr>
        <w:lastRenderedPageBreak/>
        <w:t>Garasje/uthus skal harmonere med hovedhuset m</w:t>
      </w:r>
      <w:r>
        <w:rPr>
          <w:rFonts w:ascii="Calibri" w:eastAsia="Times New Roman" w:hAnsi="Calibri" w:cs="Times New Roman"/>
          <w:snapToGrid w:val="0"/>
          <w:sz w:val="22"/>
          <w:szCs w:val="22"/>
          <w:lang w:bidi="en-US"/>
        </w:rPr>
        <w:t>ed hensyn til</w:t>
      </w:r>
      <w:r w:rsidRPr="009C572B">
        <w:rPr>
          <w:rFonts w:ascii="Calibri" w:eastAsia="Times New Roman" w:hAnsi="Calibri" w:cs="Times New Roman"/>
          <w:snapToGrid w:val="0"/>
          <w:sz w:val="22"/>
          <w:szCs w:val="22"/>
          <w:lang w:bidi="en-US"/>
        </w:rPr>
        <w:t xml:space="preserve"> form, materialbruk og farge</w:t>
      </w:r>
      <w:r w:rsidR="00394A67">
        <w:rPr>
          <w:rFonts w:ascii="Calibri" w:eastAsia="Times New Roman" w:hAnsi="Calibri" w:cs="Times New Roman"/>
          <w:snapToGrid w:val="0"/>
          <w:sz w:val="22"/>
          <w:szCs w:val="22"/>
          <w:lang w:bidi="en-US"/>
        </w:rPr>
        <w:t xml:space="preserve">, </w:t>
      </w:r>
      <w:r w:rsidR="00394A67" w:rsidRPr="00394A67">
        <w:rPr>
          <w:rFonts w:ascii="Calibri" w:eastAsia="Times New Roman" w:hAnsi="Calibri" w:cs="Times New Roman"/>
          <w:snapToGrid w:val="0"/>
          <w:sz w:val="22"/>
          <w:szCs w:val="22"/>
          <w:lang w:bidi="en-US"/>
        </w:rPr>
        <w:t>og være klart underordnet hovedhus.</w:t>
      </w:r>
    </w:p>
    <w:p w14:paraId="24710366" w14:textId="1E9C37B9" w:rsidR="0025448A" w:rsidRDefault="0025448A" w:rsidP="009C572B">
      <w:pPr>
        <w:spacing w:after="0" w:line="240" w:lineRule="auto"/>
        <w:rPr>
          <w:rFonts w:ascii="Calibri" w:eastAsia="Times New Roman" w:hAnsi="Calibri" w:cs="Times New Roman"/>
          <w:b/>
          <w:bCs/>
          <w:sz w:val="22"/>
          <w:szCs w:val="22"/>
          <w:lang w:eastAsia="nb-NO" w:bidi="en-US"/>
        </w:rPr>
      </w:pPr>
    </w:p>
    <w:p w14:paraId="00C0807E" w14:textId="77777777" w:rsidR="009C572B" w:rsidRPr="009C572B" w:rsidRDefault="009C572B" w:rsidP="009C572B">
      <w:pPr>
        <w:spacing w:after="0" w:line="240" w:lineRule="auto"/>
        <w:rPr>
          <w:rFonts w:ascii="Calibri" w:eastAsia="Times New Roman" w:hAnsi="Calibri" w:cs="Times New Roman"/>
          <w:b/>
          <w:snapToGrid w:val="0"/>
          <w:sz w:val="22"/>
          <w:szCs w:val="22"/>
          <w:lang w:eastAsia="nb-NO" w:bidi="en-US"/>
        </w:rPr>
      </w:pPr>
      <w:r w:rsidRPr="009C572B">
        <w:rPr>
          <w:rFonts w:ascii="Calibri" w:eastAsia="Times New Roman" w:hAnsi="Calibri" w:cs="Times New Roman"/>
          <w:b/>
          <w:bCs/>
          <w:sz w:val="22"/>
          <w:szCs w:val="22"/>
          <w:lang w:eastAsia="nb-NO" w:bidi="en-US"/>
        </w:rPr>
        <w:t>Høyder:</w:t>
      </w:r>
      <w:r w:rsidRPr="009C572B">
        <w:rPr>
          <w:rFonts w:ascii="Calibri" w:eastAsia="Times New Roman" w:hAnsi="Calibri" w:cs="Times New Roman"/>
          <w:b/>
          <w:snapToGrid w:val="0"/>
          <w:sz w:val="22"/>
          <w:szCs w:val="22"/>
          <w:lang w:eastAsia="nb-NO" w:bidi="en-US"/>
        </w:rPr>
        <w:t xml:space="preserve"> </w:t>
      </w:r>
    </w:p>
    <w:p w14:paraId="740E1612" w14:textId="77777777" w:rsidR="009C572B" w:rsidRPr="009C572B" w:rsidRDefault="009C572B" w:rsidP="009C572B">
      <w:pPr>
        <w:spacing w:after="0" w:line="240" w:lineRule="auto"/>
        <w:rPr>
          <w:rFonts w:ascii="Calibri" w:eastAsia="Times New Roman" w:hAnsi="Calibri" w:cs="Times New Roman"/>
          <w:bCs/>
          <w:snapToGrid w:val="0"/>
          <w:sz w:val="22"/>
          <w:szCs w:val="22"/>
          <w:lang w:eastAsia="nb-NO" w:bidi="en-US"/>
        </w:rPr>
      </w:pPr>
      <w:bookmarkStart w:id="7" w:name="_Hlk86602992"/>
      <w:r w:rsidRPr="009C572B">
        <w:rPr>
          <w:rFonts w:ascii="Calibri" w:eastAsia="Times New Roman" w:hAnsi="Calibri" w:cs="Times New Roman"/>
          <w:snapToGrid w:val="0"/>
          <w:sz w:val="22"/>
          <w:szCs w:val="22"/>
          <w:u w:val="single"/>
          <w:lang w:eastAsia="nb-NO" w:bidi="en-US"/>
        </w:rPr>
        <w:t>For flate tomter uten behov for sokkel</w:t>
      </w:r>
      <w:r w:rsidRPr="009C572B">
        <w:rPr>
          <w:rFonts w:ascii="Calibri" w:eastAsia="Times New Roman" w:hAnsi="Calibri" w:cs="Times New Roman"/>
          <w:snapToGrid w:val="0"/>
          <w:sz w:val="22"/>
          <w:szCs w:val="22"/>
          <w:lang w:eastAsia="nb-NO" w:bidi="en-US"/>
        </w:rPr>
        <w:t xml:space="preserve">: </w:t>
      </w:r>
      <w:r w:rsidRPr="009C572B">
        <w:rPr>
          <w:rFonts w:ascii="Calibri" w:eastAsia="Times New Roman" w:hAnsi="Calibri" w:cs="Times New Roman"/>
          <w:bCs/>
          <w:snapToGrid w:val="0"/>
          <w:sz w:val="22"/>
          <w:szCs w:val="22"/>
          <w:lang w:eastAsia="nb-NO" w:bidi="en-US"/>
        </w:rPr>
        <w:t>Maks mønehøyde på 9 m fra gjennomsnittlig planert terreng. Maks gesimshøyde for saltak og flate tak er 6, 5 og pulttak er 8 m.</w:t>
      </w:r>
    </w:p>
    <w:bookmarkEnd w:id="7"/>
    <w:p w14:paraId="5B71A880" w14:textId="77777777" w:rsidR="009C572B" w:rsidRPr="009C572B" w:rsidRDefault="009C572B" w:rsidP="009C572B">
      <w:pPr>
        <w:spacing w:after="0" w:line="240" w:lineRule="auto"/>
        <w:rPr>
          <w:rFonts w:ascii="Calibri" w:eastAsia="Times New Roman" w:hAnsi="Calibri" w:cs="Times New Roman"/>
          <w:bCs/>
          <w:snapToGrid w:val="0"/>
          <w:sz w:val="22"/>
          <w:szCs w:val="22"/>
          <w:lang w:eastAsia="nb-NO" w:bidi="en-US"/>
        </w:rPr>
      </w:pPr>
    </w:p>
    <w:p w14:paraId="325A1489" w14:textId="5B18B61B" w:rsidR="009C572B" w:rsidRDefault="009C572B" w:rsidP="009C572B">
      <w:pPr>
        <w:spacing w:after="0" w:line="240" w:lineRule="auto"/>
        <w:rPr>
          <w:rFonts w:ascii="Calibri" w:eastAsia="Times New Roman" w:hAnsi="Calibri" w:cs="Times New Roman"/>
          <w:bCs/>
          <w:snapToGrid w:val="0"/>
          <w:sz w:val="22"/>
          <w:szCs w:val="22"/>
          <w:lang w:eastAsia="nb-NO" w:bidi="en-US"/>
        </w:rPr>
      </w:pPr>
      <w:bookmarkStart w:id="8" w:name="_Hlk86603485"/>
      <w:r w:rsidRPr="00097908">
        <w:rPr>
          <w:rFonts w:ascii="Calibri" w:eastAsia="Times New Roman" w:hAnsi="Calibri" w:cs="Times New Roman"/>
          <w:bCs/>
          <w:snapToGrid w:val="0"/>
          <w:sz w:val="22"/>
          <w:szCs w:val="22"/>
          <w:u w:val="single"/>
          <w:lang w:eastAsia="nb-NO" w:bidi="en-US"/>
        </w:rPr>
        <w:t xml:space="preserve">For tomtene </w:t>
      </w:r>
      <w:r w:rsidR="00097908" w:rsidRPr="00097908">
        <w:rPr>
          <w:rFonts w:ascii="Calibri" w:eastAsia="Times New Roman" w:hAnsi="Calibri" w:cs="Times New Roman"/>
          <w:bCs/>
          <w:snapToGrid w:val="0"/>
          <w:sz w:val="22"/>
          <w:szCs w:val="22"/>
          <w:u w:val="single"/>
          <w:lang w:eastAsia="nb-NO" w:bidi="en-US"/>
        </w:rPr>
        <w:t>33-44, 51-53, 55-64, 68-74, 78-81, 83-87 og 92-95</w:t>
      </w:r>
      <w:r w:rsidRPr="00097908">
        <w:rPr>
          <w:rFonts w:ascii="Calibri" w:eastAsia="Times New Roman" w:hAnsi="Calibri" w:cs="Times New Roman"/>
          <w:bCs/>
          <w:snapToGrid w:val="0"/>
          <w:sz w:val="22"/>
          <w:szCs w:val="22"/>
          <w:u w:val="single"/>
          <w:lang w:eastAsia="nb-NO" w:bidi="en-US"/>
        </w:rPr>
        <w:t xml:space="preserve"> kreves sokkel og/eller spesialtilpassede hus for bratt terreng:</w:t>
      </w:r>
      <w:r w:rsidRPr="00097908">
        <w:rPr>
          <w:rFonts w:ascii="Calibri" w:eastAsia="Times New Roman" w:hAnsi="Calibri" w:cs="Times New Roman"/>
          <w:bCs/>
          <w:snapToGrid w:val="0"/>
          <w:sz w:val="22"/>
          <w:szCs w:val="22"/>
          <w:lang w:eastAsia="nb-NO" w:bidi="en-US"/>
        </w:rPr>
        <w:t xml:space="preserve"> </w:t>
      </w:r>
      <w:r w:rsidRPr="00156A62">
        <w:rPr>
          <w:rFonts w:ascii="Calibri" w:eastAsia="Times New Roman" w:hAnsi="Calibri" w:cs="Times New Roman"/>
          <w:bCs/>
          <w:snapToGrid w:val="0"/>
          <w:sz w:val="22"/>
          <w:szCs w:val="22"/>
          <w:lang w:eastAsia="nb-NO" w:bidi="en-US"/>
        </w:rPr>
        <w:t>Maks mønehøyde på 8 m fra gjennomsnittlig planert terreng. Maks gesimshøyde for flate tak er 5, 5, og pulttak er 7 m.</w:t>
      </w:r>
    </w:p>
    <w:bookmarkEnd w:id="8"/>
    <w:p w14:paraId="7C37B4BF" w14:textId="001DEBC4" w:rsidR="00394A67" w:rsidRDefault="00394A67" w:rsidP="009C572B">
      <w:pPr>
        <w:spacing w:after="0" w:line="240" w:lineRule="auto"/>
        <w:rPr>
          <w:rFonts w:ascii="Calibri" w:eastAsia="Times New Roman" w:hAnsi="Calibri" w:cs="Times New Roman"/>
          <w:bCs/>
          <w:snapToGrid w:val="0"/>
          <w:sz w:val="22"/>
          <w:szCs w:val="22"/>
          <w:lang w:eastAsia="nb-NO" w:bidi="en-US"/>
        </w:rPr>
      </w:pPr>
    </w:p>
    <w:p w14:paraId="16EA72BB" w14:textId="6AA52081" w:rsidR="00394A67" w:rsidRPr="00394A67" w:rsidRDefault="00394A67" w:rsidP="009C572B">
      <w:pPr>
        <w:spacing w:after="0" w:line="240" w:lineRule="auto"/>
        <w:rPr>
          <w:rFonts w:ascii="Calibri" w:eastAsia="Times New Roman" w:hAnsi="Calibri" w:cs="Times New Roman"/>
          <w:bCs/>
          <w:snapToGrid w:val="0"/>
          <w:color w:val="FF0000"/>
          <w:sz w:val="22"/>
          <w:szCs w:val="22"/>
          <w:lang w:eastAsia="nb-NO" w:bidi="en-US"/>
        </w:rPr>
      </w:pPr>
      <w:bookmarkStart w:id="9" w:name="_Hlk86603770"/>
      <w:r w:rsidRPr="00ED2B55">
        <w:rPr>
          <w:rFonts w:ascii="Calibri" w:eastAsia="Times New Roman" w:hAnsi="Calibri" w:cs="Times New Roman"/>
          <w:bCs/>
          <w:snapToGrid w:val="0"/>
          <w:sz w:val="22"/>
          <w:szCs w:val="22"/>
          <w:lang w:eastAsia="nb-NO" w:bidi="en-US"/>
        </w:rPr>
        <w:t>Maks mønehøyde for garasje er 5,5 m</w:t>
      </w:r>
      <w:r>
        <w:rPr>
          <w:rFonts w:ascii="Calibri" w:eastAsia="Times New Roman" w:hAnsi="Calibri" w:cs="Times New Roman"/>
          <w:bCs/>
          <w:snapToGrid w:val="0"/>
          <w:color w:val="FF0000"/>
          <w:sz w:val="22"/>
          <w:szCs w:val="22"/>
          <w:lang w:eastAsia="nb-NO" w:bidi="en-US"/>
        </w:rPr>
        <w:t>.</w:t>
      </w:r>
    </w:p>
    <w:bookmarkEnd w:id="9"/>
    <w:p w14:paraId="44D2A409" w14:textId="77777777" w:rsidR="009C572B" w:rsidRPr="009C572B" w:rsidRDefault="009C572B" w:rsidP="009C572B">
      <w:pPr>
        <w:spacing w:after="0" w:line="240" w:lineRule="auto"/>
        <w:rPr>
          <w:rFonts w:ascii="Calibri" w:eastAsia="Times New Roman" w:hAnsi="Calibri" w:cs="Times New Roman"/>
          <w:b/>
          <w:bCs/>
          <w:sz w:val="22"/>
          <w:szCs w:val="22"/>
          <w:lang w:bidi="en-US"/>
        </w:rPr>
      </w:pPr>
    </w:p>
    <w:p w14:paraId="5FEBC60F" w14:textId="77777777" w:rsidR="009C572B" w:rsidRPr="009C572B" w:rsidRDefault="009C572B" w:rsidP="009C572B">
      <w:pPr>
        <w:spacing w:after="0" w:line="240" w:lineRule="auto"/>
        <w:rPr>
          <w:rFonts w:ascii="Calibri" w:eastAsia="Times New Roman" w:hAnsi="Calibri" w:cs="Times New Roman"/>
          <w:b/>
          <w:snapToGrid w:val="0"/>
          <w:sz w:val="22"/>
          <w:szCs w:val="22"/>
          <w:lang w:bidi="en-US"/>
        </w:rPr>
      </w:pPr>
      <w:r w:rsidRPr="009C572B">
        <w:rPr>
          <w:rFonts w:ascii="Calibri" w:eastAsia="Times New Roman" w:hAnsi="Calibri" w:cs="Times New Roman"/>
          <w:b/>
          <w:bCs/>
          <w:sz w:val="22"/>
          <w:szCs w:val="22"/>
          <w:lang w:bidi="en-US"/>
        </w:rPr>
        <w:t>Takform og møneretning:</w:t>
      </w:r>
      <w:r w:rsidRPr="009C572B">
        <w:rPr>
          <w:rFonts w:ascii="Calibri" w:eastAsia="Times New Roman" w:hAnsi="Calibri" w:cs="Times New Roman"/>
          <w:b/>
          <w:snapToGrid w:val="0"/>
          <w:sz w:val="22"/>
          <w:szCs w:val="22"/>
          <w:lang w:bidi="en-US"/>
        </w:rPr>
        <w:t xml:space="preserve"> </w:t>
      </w:r>
    </w:p>
    <w:p w14:paraId="2B809ED9" w14:textId="63D92AEE" w:rsidR="00263911" w:rsidRDefault="009C572B" w:rsidP="009C572B">
      <w:pPr>
        <w:spacing w:after="0" w:line="240" w:lineRule="auto"/>
        <w:rPr>
          <w:rFonts w:ascii="Calibri" w:eastAsia="Times New Roman" w:hAnsi="Calibri" w:cs="Times New Roman"/>
          <w:bCs/>
          <w:snapToGrid w:val="0"/>
          <w:sz w:val="22"/>
          <w:szCs w:val="22"/>
          <w:lang w:bidi="en-US"/>
        </w:rPr>
      </w:pPr>
      <w:r w:rsidRPr="009C572B">
        <w:rPr>
          <w:rFonts w:ascii="Calibri" w:eastAsia="Times New Roman" w:hAnsi="Calibri" w:cs="Times New Roman"/>
          <w:bCs/>
          <w:snapToGrid w:val="0"/>
          <w:sz w:val="22"/>
          <w:szCs w:val="22"/>
          <w:lang w:bidi="en-US"/>
        </w:rPr>
        <w:t>Det er tillatt med saltak og pulttak innenfor områdene. Flate tak kan tillates dersom helhetsvurdering tilsier at det kan tilpasses landskap og omgivelser. I eksponerte områder kan det velges flate tak om alle hus i klyngen/rekka har flate tak. Kommunen kan bestemme at det innenfor en husklynge skal være samme takform</w:t>
      </w:r>
      <w:r w:rsidR="00263911">
        <w:rPr>
          <w:rFonts w:ascii="Calibri" w:eastAsia="Times New Roman" w:hAnsi="Calibri" w:cs="Times New Roman"/>
          <w:bCs/>
          <w:snapToGrid w:val="0"/>
          <w:sz w:val="22"/>
          <w:szCs w:val="22"/>
          <w:lang w:bidi="en-US"/>
        </w:rPr>
        <w:t>.</w:t>
      </w:r>
    </w:p>
    <w:p w14:paraId="1D50DCB5" w14:textId="422FC2FA" w:rsidR="00394A67" w:rsidRDefault="00394A67" w:rsidP="009C572B">
      <w:pPr>
        <w:spacing w:after="0" w:line="240" w:lineRule="auto"/>
        <w:rPr>
          <w:rFonts w:ascii="Calibri" w:eastAsia="Times New Roman" w:hAnsi="Calibri" w:cs="Times New Roman"/>
          <w:bCs/>
          <w:snapToGrid w:val="0"/>
          <w:sz w:val="22"/>
          <w:szCs w:val="22"/>
          <w:lang w:bidi="en-US"/>
        </w:rPr>
      </w:pPr>
    </w:p>
    <w:p w14:paraId="3D57C5A4" w14:textId="32A11F23" w:rsidR="00394A67" w:rsidRDefault="00394A67" w:rsidP="009C572B">
      <w:pPr>
        <w:spacing w:after="0" w:line="240" w:lineRule="auto"/>
        <w:rPr>
          <w:rFonts w:ascii="Calibri" w:eastAsia="Times New Roman" w:hAnsi="Calibri" w:cs="Times New Roman"/>
          <w:bCs/>
          <w:snapToGrid w:val="0"/>
          <w:sz w:val="22"/>
          <w:szCs w:val="22"/>
          <w:lang w:bidi="en-US"/>
        </w:rPr>
      </w:pPr>
      <w:r w:rsidRPr="00394A67">
        <w:rPr>
          <w:rFonts w:ascii="Calibri" w:eastAsia="Times New Roman" w:hAnsi="Calibri" w:cs="Times New Roman"/>
          <w:bCs/>
          <w:snapToGrid w:val="0"/>
          <w:sz w:val="22"/>
          <w:szCs w:val="22"/>
          <w:lang w:bidi="en-US"/>
        </w:rPr>
        <w:t>Møneretning på byggets hovedform ved skråtaksløsning skal ligge langs terrengkotene og adkomstvei. 90 graders vinkel på hovedretningen kan tillates der dette er hensiktsmessig. Garasje/uthus skal ha samme møneretning eller stå vinkelrett på hovedhus</w:t>
      </w:r>
      <w:r>
        <w:rPr>
          <w:rFonts w:ascii="Calibri" w:eastAsia="Times New Roman" w:hAnsi="Calibri" w:cs="Times New Roman"/>
          <w:bCs/>
          <w:snapToGrid w:val="0"/>
          <w:sz w:val="22"/>
          <w:szCs w:val="22"/>
          <w:lang w:bidi="en-US"/>
        </w:rPr>
        <w:t>.</w:t>
      </w:r>
    </w:p>
    <w:p w14:paraId="328E8ACF" w14:textId="77777777" w:rsidR="00263911" w:rsidRDefault="00263911" w:rsidP="009C572B">
      <w:pPr>
        <w:spacing w:after="0" w:line="240" w:lineRule="auto"/>
        <w:rPr>
          <w:rFonts w:ascii="Calibri" w:eastAsia="Times New Roman" w:hAnsi="Calibri" w:cs="Times New Roman"/>
          <w:bCs/>
          <w:snapToGrid w:val="0"/>
          <w:sz w:val="22"/>
          <w:szCs w:val="22"/>
          <w:lang w:bidi="en-US"/>
        </w:rPr>
      </w:pPr>
    </w:p>
    <w:p w14:paraId="5DB7414A" w14:textId="546D7961" w:rsidR="00263911" w:rsidRPr="00263911" w:rsidRDefault="00263911" w:rsidP="009C572B">
      <w:pPr>
        <w:spacing w:after="0" w:line="240" w:lineRule="auto"/>
        <w:rPr>
          <w:rFonts w:ascii="Calibri" w:eastAsia="Times New Roman" w:hAnsi="Calibri" w:cs="Times New Roman"/>
          <w:b/>
          <w:snapToGrid w:val="0"/>
          <w:sz w:val="22"/>
          <w:szCs w:val="22"/>
          <w:lang w:bidi="en-US"/>
        </w:rPr>
      </w:pPr>
      <w:r w:rsidRPr="00263911">
        <w:rPr>
          <w:rFonts w:ascii="Calibri" w:eastAsia="Times New Roman" w:hAnsi="Calibri" w:cs="Times New Roman"/>
          <w:b/>
          <w:snapToGrid w:val="0"/>
          <w:sz w:val="22"/>
          <w:szCs w:val="22"/>
          <w:lang w:bidi="en-US"/>
        </w:rPr>
        <w:t>Husklynge</w:t>
      </w:r>
      <w:r>
        <w:rPr>
          <w:rFonts w:ascii="Calibri" w:eastAsia="Times New Roman" w:hAnsi="Calibri" w:cs="Times New Roman"/>
          <w:b/>
          <w:snapToGrid w:val="0"/>
          <w:sz w:val="22"/>
          <w:szCs w:val="22"/>
          <w:lang w:bidi="en-US"/>
        </w:rPr>
        <w:t>:</w:t>
      </w:r>
    </w:p>
    <w:p w14:paraId="731A10A7" w14:textId="7D4EA837" w:rsidR="009C572B" w:rsidRPr="009C572B" w:rsidRDefault="00263911" w:rsidP="009C572B">
      <w:pPr>
        <w:spacing w:after="0" w:line="240" w:lineRule="auto"/>
        <w:rPr>
          <w:rFonts w:ascii="Calibri" w:eastAsia="Times New Roman" w:hAnsi="Calibri" w:cs="Times New Roman"/>
          <w:bCs/>
          <w:snapToGrid w:val="0"/>
          <w:sz w:val="22"/>
          <w:szCs w:val="22"/>
          <w:lang w:bidi="en-US"/>
        </w:rPr>
      </w:pPr>
      <w:r>
        <w:rPr>
          <w:rFonts w:ascii="Calibri" w:eastAsia="Times New Roman" w:hAnsi="Calibri" w:cs="Times New Roman"/>
          <w:bCs/>
          <w:snapToGrid w:val="0"/>
          <w:sz w:val="22"/>
          <w:szCs w:val="22"/>
          <w:lang w:bidi="en-US"/>
        </w:rPr>
        <w:t>Tabellen under viser</w:t>
      </w:r>
      <w:r w:rsidR="009C572B" w:rsidRPr="009C572B">
        <w:rPr>
          <w:rFonts w:ascii="Calibri" w:eastAsia="Times New Roman" w:hAnsi="Calibri" w:cs="Times New Roman"/>
          <w:bCs/>
          <w:snapToGrid w:val="0"/>
          <w:sz w:val="22"/>
          <w:szCs w:val="22"/>
          <w:lang w:bidi="en-US"/>
        </w:rPr>
        <w:t xml:space="preserve"> hvilke tomter som hører til samme husklynge</w:t>
      </w:r>
      <w:r>
        <w:rPr>
          <w:rFonts w:ascii="Calibri" w:eastAsia="Times New Roman" w:hAnsi="Calibri" w:cs="Times New Roman"/>
          <w:bCs/>
          <w:snapToGrid w:val="0"/>
          <w:sz w:val="22"/>
          <w:szCs w:val="22"/>
          <w:lang w:bidi="en-US"/>
        </w:rPr>
        <w:t>.</w:t>
      </w:r>
    </w:p>
    <w:p w14:paraId="49FDC363" w14:textId="77777777" w:rsidR="009C572B" w:rsidRPr="009C572B" w:rsidRDefault="009C572B" w:rsidP="009C572B">
      <w:pPr>
        <w:spacing w:after="0" w:line="240" w:lineRule="auto"/>
        <w:rPr>
          <w:rFonts w:ascii="Calibri" w:eastAsia="Times New Roman" w:hAnsi="Calibri" w:cs="Times New Roman"/>
          <w:bCs/>
          <w:snapToGrid w:val="0"/>
          <w:sz w:val="22"/>
          <w:szCs w:val="22"/>
          <w:lang w:bidi="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409"/>
      </w:tblGrid>
      <w:tr w:rsidR="009C572B" w:rsidRPr="009C572B" w14:paraId="3A929B21" w14:textId="77777777" w:rsidTr="00394A67">
        <w:tc>
          <w:tcPr>
            <w:tcW w:w="2552" w:type="dxa"/>
            <w:shd w:val="clear" w:color="auto" w:fill="auto"/>
          </w:tcPr>
          <w:p w14:paraId="273D9C63" w14:textId="11DC7C4E" w:rsidR="009C572B" w:rsidRPr="00EB62D0" w:rsidRDefault="00394A67" w:rsidP="009C572B">
            <w:pPr>
              <w:spacing w:after="0" w:line="240" w:lineRule="auto"/>
              <w:rPr>
                <w:rFonts w:ascii="Calibri" w:eastAsia="Times New Roman" w:hAnsi="Calibri" w:cs="Times New Roman"/>
                <w:b/>
                <w:bCs/>
                <w:snapToGrid w:val="0"/>
                <w:sz w:val="22"/>
                <w:szCs w:val="22"/>
                <w:lang w:bidi="en-US"/>
              </w:rPr>
            </w:pPr>
            <w:bookmarkStart w:id="10" w:name="_Hlk86328110"/>
            <w:r>
              <w:rPr>
                <w:rFonts w:ascii="Calibri" w:eastAsia="Times New Roman" w:hAnsi="Calibri" w:cs="Times New Roman"/>
                <w:b/>
                <w:bCs/>
                <w:snapToGrid w:val="0"/>
                <w:sz w:val="22"/>
                <w:szCs w:val="22"/>
                <w:lang w:bidi="en-US"/>
              </w:rPr>
              <w:t>Husklynger</w:t>
            </w:r>
          </w:p>
        </w:tc>
        <w:tc>
          <w:tcPr>
            <w:tcW w:w="2409" w:type="dxa"/>
            <w:shd w:val="clear" w:color="auto" w:fill="auto"/>
          </w:tcPr>
          <w:p w14:paraId="01A53944" w14:textId="1A3F84F5" w:rsidR="009C572B" w:rsidRPr="00EB62D0" w:rsidRDefault="009C572B" w:rsidP="009C572B">
            <w:pPr>
              <w:spacing w:after="0" w:line="240" w:lineRule="auto"/>
              <w:rPr>
                <w:rFonts w:ascii="Calibri" w:eastAsia="Times New Roman" w:hAnsi="Calibri" w:cs="Times New Roman"/>
                <w:b/>
                <w:bCs/>
                <w:snapToGrid w:val="0"/>
                <w:sz w:val="22"/>
                <w:szCs w:val="22"/>
                <w:lang w:bidi="en-US"/>
              </w:rPr>
            </w:pPr>
          </w:p>
        </w:tc>
      </w:tr>
      <w:tr w:rsidR="00394A67" w:rsidRPr="009C572B" w14:paraId="43181AFC" w14:textId="77777777" w:rsidTr="00394A67">
        <w:tc>
          <w:tcPr>
            <w:tcW w:w="2552" w:type="dxa"/>
            <w:shd w:val="clear" w:color="auto" w:fill="auto"/>
          </w:tcPr>
          <w:p w14:paraId="25560806" w14:textId="14854F24" w:rsidR="00394A67" w:rsidRPr="009C572B" w:rsidRDefault="00394A67" w:rsidP="00394A67">
            <w:pPr>
              <w:spacing w:after="0" w:line="240" w:lineRule="auto"/>
              <w:rPr>
                <w:rFonts w:ascii="Calibri" w:eastAsia="Times New Roman" w:hAnsi="Calibri" w:cs="Times New Roman"/>
                <w:bCs/>
                <w:snapToGrid w:val="0"/>
                <w:sz w:val="22"/>
                <w:szCs w:val="22"/>
                <w:highlight w:val="yellow"/>
                <w:lang w:bidi="en-US"/>
              </w:rPr>
            </w:pPr>
            <w:r w:rsidRPr="0075573B">
              <w:rPr>
                <w:rFonts w:ascii="Calibri" w:eastAsia="Times New Roman" w:hAnsi="Calibri" w:cs="Times New Roman"/>
                <w:bCs/>
                <w:snapToGrid w:val="0"/>
                <w:sz w:val="22"/>
                <w:szCs w:val="22"/>
                <w:lang w:bidi="en-US"/>
              </w:rPr>
              <w:t>BFS1</w:t>
            </w:r>
          </w:p>
        </w:tc>
        <w:tc>
          <w:tcPr>
            <w:tcW w:w="2409" w:type="dxa"/>
            <w:shd w:val="clear" w:color="auto" w:fill="auto"/>
          </w:tcPr>
          <w:p w14:paraId="707E949C" w14:textId="45C779BB" w:rsidR="00394A67" w:rsidRPr="009C572B" w:rsidRDefault="00394A67" w:rsidP="00394A67">
            <w:pPr>
              <w:spacing w:after="0" w:line="240" w:lineRule="auto"/>
              <w:rPr>
                <w:rFonts w:ascii="Calibri" w:eastAsia="Times New Roman" w:hAnsi="Calibri" w:cs="Times New Roman"/>
                <w:bCs/>
                <w:snapToGrid w:val="0"/>
                <w:sz w:val="22"/>
                <w:szCs w:val="22"/>
                <w:highlight w:val="yellow"/>
                <w:lang w:bidi="en-US"/>
              </w:rPr>
            </w:pPr>
            <w:r>
              <w:rPr>
                <w:rFonts w:ascii="Calibri" w:eastAsia="Times New Roman" w:hAnsi="Calibri" w:cs="Times New Roman"/>
                <w:bCs/>
                <w:snapToGrid w:val="0"/>
                <w:sz w:val="22"/>
                <w:szCs w:val="22"/>
                <w:lang w:bidi="en-US"/>
              </w:rPr>
              <w:t>BFS13</w:t>
            </w:r>
          </w:p>
        </w:tc>
      </w:tr>
      <w:tr w:rsidR="00394A67" w:rsidRPr="009C572B" w14:paraId="2202031A" w14:textId="77777777" w:rsidTr="00394A67">
        <w:tc>
          <w:tcPr>
            <w:tcW w:w="2552" w:type="dxa"/>
            <w:shd w:val="clear" w:color="auto" w:fill="auto"/>
          </w:tcPr>
          <w:p w14:paraId="0ED00832" w14:textId="59976899" w:rsidR="00394A67" w:rsidRPr="0075573B" w:rsidRDefault="00394A67" w:rsidP="00394A67">
            <w:pPr>
              <w:spacing w:after="0" w:line="240" w:lineRule="auto"/>
              <w:rPr>
                <w:rFonts w:ascii="Calibri" w:eastAsia="Times New Roman" w:hAnsi="Calibri" w:cs="Times New Roman"/>
                <w:bCs/>
                <w:snapToGrid w:val="0"/>
                <w:sz w:val="22"/>
                <w:szCs w:val="22"/>
                <w:lang w:bidi="en-US"/>
              </w:rPr>
            </w:pPr>
            <w:r w:rsidRPr="0075573B">
              <w:rPr>
                <w:rFonts w:ascii="Calibri" w:eastAsia="Times New Roman" w:hAnsi="Calibri" w:cs="Times New Roman"/>
                <w:bCs/>
                <w:snapToGrid w:val="0"/>
                <w:sz w:val="22"/>
                <w:szCs w:val="22"/>
                <w:lang w:bidi="en-US"/>
              </w:rPr>
              <w:t>BFS2</w:t>
            </w:r>
          </w:p>
        </w:tc>
        <w:tc>
          <w:tcPr>
            <w:tcW w:w="2409" w:type="dxa"/>
            <w:shd w:val="clear" w:color="auto" w:fill="auto"/>
          </w:tcPr>
          <w:p w14:paraId="5DD7270D" w14:textId="1095D287" w:rsidR="00394A67" w:rsidRPr="0075573B" w:rsidRDefault="00394A67" w:rsidP="00394A67">
            <w:pPr>
              <w:spacing w:after="0" w:line="240" w:lineRule="auto"/>
              <w:rPr>
                <w:rFonts w:ascii="Calibri" w:eastAsia="Times New Roman" w:hAnsi="Calibri" w:cs="Times New Roman"/>
                <w:bCs/>
                <w:snapToGrid w:val="0"/>
                <w:sz w:val="22"/>
                <w:szCs w:val="22"/>
                <w:lang w:bidi="en-US"/>
              </w:rPr>
            </w:pPr>
            <w:r>
              <w:rPr>
                <w:rFonts w:ascii="Calibri" w:eastAsia="Times New Roman" w:hAnsi="Calibri" w:cs="Times New Roman"/>
                <w:bCs/>
                <w:snapToGrid w:val="0"/>
                <w:sz w:val="22"/>
                <w:szCs w:val="22"/>
                <w:lang w:bidi="en-US"/>
              </w:rPr>
              <w:t>BFS14</w:t>
            </w:r>
          </w:p>
        </w:tc>
      </w:tr>
      <w:tr w:rsidR="00394A67" w:rsidRPr="009C572B" w14:paraId="5137D0A3" w14:textId="77777777" w:rsidTr="00394A67">
        <w:tc>
          <w:tcPr>
            <w:tcW w:w="2552" w:type="dxa"/>
            <w:shd w:val="clear" w:color="auto" w:fill="auto"/>
          </w:tcPr>
          <w:p w14:paraId="423DCD11" w14:textId="6A972D5C" w:rsidR="00394A67" w:rsidRPr="0075573B" w:rsidRDefault="00394A67" w:rsidP="00394A67">
            <w:pPr>
              <w:spacing w:after="0" w:line="240" w:lineRule="auto"/>
              <w:rPr>
                <w:rFonts w:ascii="Calibri" w:eastAsia="Times New Roman" w:hAnsi="Calibri" w:cs="Times New Roman"/>
                <w:bCs/>
                <w:snapToGrid w:val="0"/>
                <w:sz w:val="22"/>
                <w:szCs w:val="22"/>
                <w:lang w:bidi="en-US"/>
              </w:rPr>
            </w:pPr>
            <w:r>
              <w:rPr>
                <w:rFonts w:ascii="Calibri" w:eastAsia="Times New Roman" w:hAnsi="Calibri" w:cs="Times New Roman"/>
                <w:bCs/>
                <w:snapToGrid w:val="0"/>
                <w:sz w:val="22"/>
                <w:szCs w:val="22"/>
                <w:lang w:bidi="en-US"/>
              </w:rPr>
              <w:t>BFS3, BFS5</w:t>
            </w:r>
          </w:p>
        </w:tc>
        <w:tc>
          <w:tcPr>
            <w:tcW w:w="2409" w:type="dxa"/>
            <w:shd w:val="clear" w:color="auto" w:fill="auto"/>
          </w:tcPr>
          <w:p w14:paraId="57F0F019" w14:textId="5EBA457B" w:rsidR="00394A67" w:rsidRPr="0075573B" w:rsidRDefault="00394A67" w:rsidP="00394A67">
            <w:pPr>
              <w:spacing w:after="0" w:line="240" w:lineRule="auto"/>
              <w:rPr>
                <w:rFonts w:ascii="Calibri" w:eastAsia="Times New Roman" w:hAnsi="Calibri" w:cs="Times New Roman"/>
                <w:bCs/>
                <w:snapToGrid w:val="0"/>
                <w:sz w:val="22"/>
                <w:szCs w:val="22"/>
                <w:lang w:bidi="en-US"/>
              </w:rPr>
            </w:pPr>
            <w:r w:rsidRPr="004B10BE">
              <w:rPr>
                <w:rFonts w:ascii="Calibri" w:eastAsia="Times New Roman" w:hAnsi="Calibri" w:cs="Times New Roman"/>
                <w:bCs/>
                <w:snapToGrid w:val="0"/>
                <w:sz w:val="22"/>
                <w:szCs w:val="22"/>
                <w:lang w:bidi="en-US"/>
              </w:rPr>
              <w:t>BFS1</w:t>
            </w:r>
            <w:r>
              <w:rPr>
                <w:rFonts w:ascii="Calibri" w:eastAsia="Times New Roman" w:hAnsi="Calibri" w:cs="Times New Roman"/>
                <w:bCs/>
                <w:snapToGrid w:val="0"/>
                <w:sz w:val="22"/>
                <w:szCs w:val="22"/>
                <w:lang w:bidi="en-US"/>
              </w:rPr>
              <w:t>5</w:t>
            </w:r>
          </w:p>
        </w:tc>
      </w:tr>
      <w:tr w:rsidR="00394A67" w:rsidRPr="009C572B" w14:paraId="7F74CD17" w14:textId="77777777" w:rsidTr="00394A67">
        <w:tc>
          <w:tcPr>
            <w:tcW w:w="2552" w:type="dxa"/>
            <w:shd w:val="clear" w:color="auto" w:fill="auto"/>
          </w:tcPr>
          <w:p w14:paraId="654BEA15" w14:textId="631800F2" w:rsidR="00394A67" w:rsidRPr="0075573B" w:rsidRDefault="00394A67" w:rsidP="00394A67">
            <w:pPr>
              <w:spacing w:after="0" w:line="240" w:lineRule="auto"/>
              <w:rPr>
                <w:rFonts w:ascii="Calibri" w:eastAsia="Times New Roman" w:hAnsi="Calibri" w:cs="Times New Roman"/>
                <w:bCs/>
                <w:snapToGrid w:val="0"/>
                <w:sz w:val="22"/>
                <w:szCs w:val="22"/>
                <w:lang w:bidi="en-US"/>
              </w:rPr>
            </w:pPr>
            <w:r>
              <w:rPr>
                <w:rFonts w:ascii="Calibri" w:eastAsia="Times New Roman" w:hAnsi="Calibri" w:cs="Times New Roman"/>
                <w:bCs/>
                <w:snapToGrid w:val="0"/>
                <w:sz w:val="22"/>
                <w:szCs w:val="22"/>
                <w:lang w:bidi="en-US"/>
              </w:rPr>
              <w:t>BFS4</w:t>
            </w:r>
          </w:p>
        </w:tc>
        <w:tc>
          <w:tcPr>
            <w:tcW w:w="2409" w:type="dxa"/>
            <w:shd w:val="clear" w:color="auto" w:fill="auto"/>
          </w:tcPr>
          <w:p w14:paraId="2C6024E9" w14:textId="2B08619E" w:rsidR="00394A67" w:rsidRPr="0075573B" w:rsidRDefault="00394A67" w:rsidP="00394A67">
            <w:pPr>
              <w:spacing w:after="0" w:line="240" w:lineRule="auto"/>
              <w:rPr>
                <w:rFonts w:ascii="Calibri" w:eastAsia="Times New Roman" w:hAnsi="Calibri" w:cs="Times New Roman"/>
                <w:bCs/>
                <w:snapToGrid w:val="0"/>
                <w:sz w:val="22"/>
                <w:szCs w:val="22"/>
                <w:lang w:bidi="en-US"/>
              </w:rPr>
            </w:pPr>
            <w:r w:rsidRPr="004B10BE">
              <w:rPr>
                <w:rFonts w:ascii="Calibri" w:eastAsia="Times New Roman" w:hAnsi="Calibri" w:cs="Times New Roman"/>
                <w:bCs/>
                <w:snapToGrid w:val="0"/>
                <w:sz w:val="22"/>
                <w:szCs w:val="22"/>
                <w:lang w:bidi="en-US"/>
              </w:rPr>
              <w:t>BFS1</w:t>
            </w:r>
            <w:r>
              <w:rPr>
                <w:rFonts w:ascii="Calibri" w:eastAsia="Times New Roman" w:hAnsi="Calibri" w:cs="Times New Roman"/>
                <w:bCs/>
                <w:snapToGrid w:val="0"/>
                <w:sz w:val="22"/>
                <w:szCs w:val="22"/>
                <w:lang w:bidi="en-US"/>
              </w:rPr>
              <w:t>6</w:t>
            </w:r>
          </w:p>
        </w:tc>
      </w:tr>
      <w:tr w:rsidR="00394A67" w:rsidRPr="009C572B" w14:paraId="658076F1" w14:textId="77777777" w:rsidTr="00394A67">
        <w:tc>
          <w:tcPr>
            <w:tcW w:w="2552" w:type="dxa"/>
            <w:shd w:val="clear" w:color="auto" w:fill="auto"/>
          </w:tcPr>
          <w:p w14:paraId="3EECF260" w14:textId="5B522B5D" w:rsidR="00394A67" w:rsidRPr="0075573B" w:rsidRDefault="00394A67" w:rsidP="00394A67">
            <w:pPr>
              <w:spacing w:after="0" w:line="240" w:lineRule="auto"/>
              <w:rPr>
                <w:rFonts w:ascii="Calibri" w:eastAsia="Times New Roman" w:hAnsi="Calibri" w:cs="Times New Roman"/>
                <w:bCs/>
                <w:snapToGrid w:val="0"/>
                <w:sz w:val="22"/>
                <w:szCs w:val="22"/>
                <w:lang w:bidi="en-US"/>
              </w:rPr>
            </w:pPr>
            <w:r>
              <w:rPr>
                <w:rFonts w:ascii="Calibri" w:eastAsia="Times New Roman" w:hAnsi="Calibri" w:cs="Times New Roman"/>
                <w:bCs/>
                <w:snapToGrid w:val="0"/>
                <w:sz w:val="22"/>
                <w:szCs w:val="22"/>
                <w:lang w:bidi="en-US"/>
              </w:rPr>
              <w:t>BFS6, BSF7</w:t>
            </w:r>
          </w:p>
        </w:tc>
        <w:tc>
          <w:tcPr>
            <w:tcW w:w="2409" w:type="dxa"/>
            <w:shd w:val="clear" w:color="auto" w:fill="auto"/>
          </w:tcPr>
          <w:p w14:paraId="231B3301" w14:textId="7B95AD62" w:rsidR="00394A67" w:rsidRPr="0075573B" w:rsidRDefault="00394A67" w:rsidP="00394A67">
            <w:pPr>
              <w:spacing w:after="0" w:line="240" w:lineRule="auto"/>
              <w:rPr>
                <w:rFonts w:ascii="Calibri" w:eastAsia="Times New Roman" w:hAnsi="Calibri" w:cs="Times New Roman"/>
                <w:bCs/>
                <w:snapToGrid w:val="0"/>
                <w:sz w:val="22"/>
                <w:szCs w:val="22"/>
                <w:lang w:bidi="en-US"/>
              </w:rPr>
            </w:pPr>
            <w:r>
              <w:rPr>
                <w:rFonts w:ascii="Calibri" w:eastAsia="Times New Roman" w:hAnsi="Calibri" w:cs="Times New Roman"/>
                <w:bCs/>
                <w:snapToGrid w:val="0"/>
                <w:sz w:val="22"/>
                <w:szCs w:val="22"/>
                <w:lang w:bidi="en-US"/>
              </w:rPr>
              <w:t>BFS17</w:t>
            </w:r>
          </w:p>
        </w:tc>
      </w:tr>
      <w:tr w:rsidR="00394A67" w:rsidRPr="009C572B" w14:paraId="4F7C839D" w14:textId="77777777" w:rsidTr="00394A67">
        <w:tc>
          <w:tcPr>
            <w:tcW w:w="2552" w:type="dxa"/>
            <w:shd w:val="clear" w:color="auto" w:fill="auto"/>
          </w:tcPr>
          <w:p w14:paraId="0C5FE3A1" w14:textId="387CC16B" w:rsidR="00394A67" w:rsidRPr="0075573B" w:rsidRDefault="00394A67" w:rsidP="00394A67">
            <w:pPr>
              <w:spacing w:after="0" w:line="240" w:lineRule="auto"/>
              <w:rPr>
                <w:rFonts w:ascii="Calibri" w:eastAsia="Times New Roman" w:hAnsi="Calibri" w:cs="Times New Roman"/>
                <w:bCs/>
                <w:snapToGrid w:val="0"/>
                <w:sz w:val="22"/>
                <w:szCs w:val="22"/>
                <w:lang w:bidi="en-US"/>
              </w:rPr>
            </w:pPr>
            <w:r>
              <w:rPr>
                <w:rFonts w:ascii="Calibri" w:eastAsia="Times New Roman" w:hAnsi="Calibri" w:cs="Times New Roman"/>
                <w:bCs/>
                <w:snapToGrid w:val="0"/>
                <w:sz w:val="22"/>
                <w:szCs w:val="22"/>
                <w:lang w:bidi="en-US"/>
              </w:rPr>
              <w:t>BFS8</w:t>
            </w:r>
          </w:p>
        </w:tc>
        <w:tc>
          <w:tcPr>
            <w:tcW w:w="2409" w:type="dxa"/>
            <w:shd w:val="clear" w:color="auto" w:fill="auto"/>
          </w:tcPr>
          <w:p w14:paraId="55AC566D" w14:textId="38297147" w:rsidR="00394A67" w:rsidRPr="0075573B" w:rsidRDefault="00394A67" w:rsidP="00394A67">
            <w:pPr>
              <w:spacing w:after="0" w:line="240" w:lineRule="auto"/>
              <w:rPr>
                <w:rFonts w:ascii="Calibri" w:eastAsia="Times New Roman" w:hAnsi="Calibri" w:cs="Times New Roman"/>
                <w:bCs/>
                <w:snapToGrid w:val="0"/>
                <w:sz w:val="22"/>
                <w:szCs w:val="22"/>
                <w:lang w:bidi="en-US"/>
              </w:rPr>
            </w:pPr>
            <w:r w:rsidRPr="004B10BE">
              <w:rPr>
                <w:rFonts w:ascii="Calibri" w:eastAsia="Times New Roman" w:hAnsi="Calibri" w:cs="Times New Roman"/>
                <w:bCs/>
                <w:snapToGrid w:val="0"/>
                <w:sz w:val="22"/>
                <w:szCs w:val="22"/>
                <w:lang w:bidi="en-US"/>
              </w:rPr>
              <w:t>BFS1</w:t>
            </w:r>
            <w:r>
              <w:rPr>
                <w:rFonts w:ascii="Calibri" w:eastAsia="Times New Roman" w:hAnsi="Calibri" w:cs="Times New Roman"/>
                <w:bCs/>
                <w:snapToGrid w:val="0"/>
                <w:sz w:val="22"/>
                <w:szCs w:val="22"/>
                <w:lang w:bidi="en-US"/>
              </w:rPr>
              <w:t>8</w:t>
            </w:r>
          </w:p>
        </w:tc>
      </w:tr>
      <w:tr w:rsidR="00394A67" w:rsidRPr="009C572B" w14:paraId="5CA79AE1" w14:textId="77777777" w:rsidTr="00394A67">
        <w:tc>
          <w:tcPr>
            <w:tcW w:w="2552" w:type="dxa"/>
            <w:shd w:val="clear" w:color="auto" w:fill="auto"/>
          </w:tcPr>
          <w:p w14:paraId="76D20D13" w14:textId="774EA60F" w:rsidR="00394A67" w:rsidRPr="0075573B" w:rsidRDefault="00394A67" w:rsidP="00394A67">
            <w:pPr>
              <w:spacing w:after="0" w:line="240" w:lineRule="auto"/>
              <w:rPr>
                <w:rFonts w:ascii="Calibri" w:eastAsia="Times New Roman" w:hAnsi="Calibri" w:cs="Times New Roman"/>
                <w:bCs/>
                <w:snapToGrid w:val="0"/>
                <w:sz w:val="22"/>
                <w:szCs w:val="22"/>
                <w:lang w:bidi="en-US"/>
              </w:rPr>
            </w:pPr>
            <w:r>
              <w:rPr>
                <w:rFonts w:ascii="Calibri" w:eastAsia="Times New Roman" w:hAnsi="Calibri" w:cs="Times New Roman"/>
                <w:bCs/>
                <w:snapToGrid w:val="0"/>
                <w:sz w:val="22"/>
                <w:szCs w:val="22"/>
                <w:lang w:bidi="en-US"/>
              </w:rPr>
              <w:t>BFS9</w:t>
            </w:r>
          </w:p>
        </w:tc>
        <w:tc>
          <w:tcPr>
            <w:tcW w:w="2409" w:type="dxa"/>
            <w:shd w:val="clear" w:color="auto" w:fill="auto"/>
          </w:tcPr>
          <w:p w14:paraId="734C9972" w14:textId="28EB8131" w:rsidR="00394A67" w:rsidRPr="0075573B" w:rsidRDefault="00394A67" w:rsidP="00394A67">
            <w:pPr>
              <w:spacing w:after="0" w:line="240" w:lineRule="auto"/>
              <w:rPr>
                <w:rFonts w:ascii="Calibri" w:eastAsia="Times New Roman" w:hAnsi="Calibri" w:cs="Times New Roman"/>
                <w:bCs/>
                <w:snapToGrid w:val="0"/>
                <w:sz w:val="22"/>
                <w:szCs w:val="22"/>
                <w:lang w:bidi="en-US"/>
              </w:rPr>
            </w:pPr>
            <w:r w:rsidRPr="004B10BE">
              <w:rPr>
                <w:rFonts w:ascii="Calibri" w:eastAsia="Times New Roman" w:hAnsi="Calibri" w:cs="Times New Roman"/>
                <w:bCs/>
                <w:snapToGrid w:val="0"/>
                <w:sz w:val="22"/>
                <w:szCs w:val="22"/>
                <w:lang w:bidi="en-US"/>
              </w:rPr>
              <w:t>BFS1</w:t>
            </w:r>
            <w:r>
              <w:rPr>
                <w:rFonts w:ascii="Calibri" w:eastAsia="Times New Roman" w:hAnsi="Calibri" w:cs="Times New Roman"/>
                <w:bCs/>
                <w:snapToGrid w:val="0"/>
                <w:sz w:val="22"/>
                <w:szCs w:val="22"/>
                <w:lang w:bidi="en-US"/>
              </w:rPr>
              <w:t>9</w:t>
            </w:r>
          </w:p>
        </w:tc>
      </w:tr>
      <w:tr w:rsidR="00394A67" w:rsidRPr="009C572B" w14:paraId="64A59FFE" w14:textId="77777777" w:rsidTr="00394A67">
        <w:tc>
          <w:tcPr>
            <w:tcW w:w="2552" w:type="dxa"/>
            <w:shd w:val="clear" w:color="auto" w:fill="auto"/>
          </w:tcPr>
          <w:p w14:paraId="24ED9C4E" w14:textId="7AFBAE12" w:rsidR="00394A67" w:rsidRPr="0075573B" w:rsidRDefault="00394A67" w:rsidP="00394A67">
            <w:pPr>
              <w:spacing w:after="0" w:line="240" w:lineRule="auto"/>
              <w:rPr>
                <w:rFonts w:ascii="Calibri" w:eastAsia="Times New Roman" w:hAnsi="Calibri" w:cs="Times New Roman"/>
                <w:bCs/>
                <w:snapToGrid w:val="0"/>
                <w:sz w:val="22"/>
                <w:szCs w:val="22"/>
                <w:lang w:bidi="en-US"/>
              </w:rPr>
            </w:pPr>
            <w:r>
              <w:rPr>
                <w:rFonts w:ascii="Calibri" w:eastAsia="Times New Roman" w:hAnsi="Calibri" w:cs="Times New Roman"/>
                <w:bCs/>
                <w:snapToGrid w:val="0"/>
                <w:sz w:val="22"/>
                <w:szCs w:val="22"/>
                <w:lang w:bidi="en-US"/>
              </w:rPr>
              <w:t>BFS10</w:t>
            </w:r>
          </w:p>
        </w:tc>
        <w:tc>
          <w:tcPr>
            <w:tcW w:w="2409" w:type="dxa"/>
            <w:shd w:val="clear" w:color="auto" w:fill="auto"/>
          </w:tcPr>
          <w:p w14:paraId="4A922BC2" w14:textId="6DC80AD1" w:rsidR="00394A67" w:rsidRPr="0075573B" w:rsidRDefault="00394A67" w:rsidP="00394A67">
            <w:pPr>
              <w:spacing w:after="0" w:line="240" w:lineRule="auto"/>
              <w:rPr>
                <w:rFonts w:ascii="Calibri" w:eastAsia="Times New Roman" w:hAnsi="Calibri" w:cs="Times New Roman"/>
                <w:bCs/>
                <w:snapToGrid w:val="0"/>
                <w:sz w:val="22"/>
                <w:szCs w:val="22"/>
                <w:lang w:bidi="en-US"/>
              </w:rPr>
            </w:pPr>
            <w:r w:rsidRPr="004B10BE">
              <w:rPr>
                <w:rFonts w:ascii="Calibri" w:eastAsia="Times New Roman" w:hAnsi="Calibri" w:cs="Times New Roman"/>
                <w:bCs/>
                <w:snapToGrid w:val="0"/>
                <w:sz w:val="22"/>
                <w:szCs w:val="22"/>
                <w:lang w:bidi="en-US"/>
              </w:rPr>
              <w:t>BFS</w:t>
            </w:r>
            <w:r>
              <w:rPr>
                <w:rFonts w:ascii="Calibri" w:eastAsia="Times New Roman" w:hAnsi="Calibri" w:cs="Times New Roman"/>
                <w:bCs/>
                <w:snapToGrid w:val="0"/>
                <w:sz w:val="22"/>
                <w:szCs w:val="22"/>
                <w:lang w:bidi="en-US"/>
              </w:rPr>
              <w:t>20, BFS21</w:t>
            </w:r>
          </w:p>
        </w:tc>
      </w:tr>
      <w:tr w:rsidR="00394A67" w:rsidRPr="009C572B" w14:paraId="5049B425" w14:textId="77777777" w:rsidTr="00394A67">
        <w:tc>
          <w:tcPr>
            <w:tcW w:w="2552" w:type="dxa"/>
            <w:shd w:val="clear" w:color="auto" w:fill="auto"/>
          </w:tcPr>
          <w:p w14:paraId="40F7D067" w14:textId="6D36E1CD" w:rsidR="00394A67" w:rsidRPr="0075573B" w:rsidRDefault="00394A67" w:rsidP="00394A67">
            <w:pPr>
              <w:spacing w:after="0" w:line="240" w:lineRule="auto"/>
              <w:rPr>
                <w:rFonts w:ascii="Calibri" w:eastAsia="Times New Roman" w:hAnsi="Calibri" w:cs="Times New Roman"/>
                <w:bCs/>
                <w:snapToGrid w:val="0"/>
                <w:sz w:val="22"/>
                <w:szCs w:val="22"/>
                <w:lang w:bidi="en-US"/>
              </w:rPr>
            </w:pPr>
            <w:r>
              <w:rPr>
                <w:rFonts w:ascii="Calibri" w:eastAsia="Times New Roman" w:hAnsi="Calibri" w:cs="Times New Roman"/>
                <w:bCs/>
                <w:snapToGrid w:val="0"/>
                <w:sz w:val="22"/>
                <w:szCs w:val="22"/>
                <w:lang w:bidi="en-US"/>
              </w:rPr>
              <w:t>BFS11</w:t>
            </w:r>
          </w:p>
        </w:tc>
        <w:tc>
          <w:tcPr>
            <w:tcW w:w="2409" w:type="dxa"/>
            <w:shd w:val="clear" w:color="auto" w:fill="auto"/>
          </w:tcPr>
          <w:p w14:paraId="7E02E64B" w14:textId="2E53E1D9" w:rsidR="00394A67" w:rsidRPr="0075573B" w:rsidRDefault="00394A67" w:rsidP="00394A67">
            <w:pPr>
              <w:spacing w:after="0" w:line="240" w:lineRule="auto"/>
              <w:rPr>
                <w:rFonts w:ascii="Calibri" w:eastAsia="Times New Roman" w:hAnsi="Calibri" w:cs="Times New Roman"/>
                <w:bCs/>
                <w:snapToGrid w:val="0"/>
                <w:sz w:val="22"/>
                <w:szCs w:val="22"/>
                <w:lang w:bidi="en-US"/>
              </w:rPr>
            </w:pPr>
            <w:r>
              <w:rPr>
                <w:rFonts w:ascii="Calibri" w:eastAsia="Times New Roman" w:hAnsi="Calibri" w:cs="Times New Roman"/>
                <w:bCs/>
                <w:snapToGrid w:val="0"/>
                <w:sz w:val="22"/>
                <w:szCs w:val="22"/>
                <w:lang w:bidi="en-US"/>
              </w:rPr>
              <w:t>BFS22, BFS23</w:t>
            </w:r>
          </w:p>
        </w:tc>
      </w:tr>
      <w:tr w:rsidR="00394A67" w:rsidRPr="009C572B" w14:paraId="20A39DCA" w14:textId="77777777" w:rsidTr="00394A67">
        <w:tc>
          <w:tcPr>
            <w:tcW w:w="2552" w:type="dxa"/>
            <w:shd w:val="clear" w:color="auto" w:fill="auto"/>
          </w:tcPr>
          <w:p w14:paraId="3690D4AC" w14:textId="042C6209" w:rsidR="00394A67" w:rsidRPr="0075573B" w:rsidRDefault="00394A67" w:rsidP="00394A67">
            <w:pPr>
              <w:spacing w:after="0" w:line="240" w:lineRule="auto"/>
              <w:rPr>
                <w:rFonts w:ascii="Calibri" w:eastAsia="Times New Roman" w:hAnsi="Calibri" w:cs="Times New Roman"/>
                <w:bCs/>
                <w:snapToGrid w:val="0"/>
                <w:sz w:val="22"/>
                <w:szCs w:val="22"/>
                <w:lang w:bidi="en-US"/>
              </w:rPr>
            </w:pPr>
            <w:r>
              <w:rPr>
                <w:rFonts w:ascii="Calibri" w:eastAsia="Times New Roman" w:hAnsi="Calibri" w:cs="Times New Roman"/>
                <w:bCs/>
                <w:snapToGrid w:val="0"/>
                <w:sz w:val="22"/>
                <w:szCs w:val="22"/>
                <w:lang w:bidi="en-US"/>
              </w:rPr>
              <w:t>BFS12</w:t>
            </w:r>
          </w:p>
        </w:tc>
        <w:tc>
          <w:tcPr>
            <w:tcW w:w="2409" w:type="dxa"/>
            <w:shd w:val="clear" w:color="auto" w:fill="auto"/>
          </w:tcPr>
          <w:p w14:paraId="6D3B8D2B" w14:textId="769641A0" w:rsidR="00394A67" w:rsidRPr="0075573B" w:rsidRDefault="00394A67" w:rsidP="00394A67">
            <w:pPr>
              <w:spacing w:after="0" w:line="240" w:lineRule="auto"/>
              <w:rPr>
                <w:rFonts w:ascii="Calibri" w:eastAsia="Times New Roman" w:hAnsi="Calibri" w:cs="Times New Roman"/>
                <w:bCs/>
                <w:snapToGrid w:val="0"/>
                <w:sz w:val="22"/>
                <w:szCs w:val="22"/>
                <w:lang w:bidi="en-US"/>
              </w:rPr>
            </w:pPr>
          </w:p>
        </w:tc>
      </w:tr>
      <w:bookmarkEnd w:id="10"/>
    </w:tbl>
    <w:p w14:paraId="18DDBF09" w14:textId="77777777" w:rsidR="009C572B" w:rsidRPr="009C572B" w:rsidRDefault="009C572B" w:rsidP="009C572B">
      <w:pPr>
        <w:spacing w:after="0" w:line="240" w:lineRule="auto"/>
        <w:rPr>
          <w:rFonts w:ascii="Calibri" w:eastAsia="Times New Roman" w:hAnsi="Calibri" w:cs="Times New Roman"/>
          <w:b/>
          <w:bCs/>
          <w:sz w:val="22"/>
          <w:szCs w:val="22"/>
          <w:lang w:bidi="en-US"/>
        </w:rPr>
      </w:pPr>
    </w:p>
    <w:p w14:paraId="4BB2821E" w14:textId="77777777" w:rsidR="00B9552E" w:rsidRDefault="00B9552E" w:rsidP="009C572B">
      <w:pPr>
        <w:spacing w:after="0" w:line="240" w:lineRule="auto"/>
        <w:rPr>
          <w:rFonts w:ascii="Calibri" w:eastAsia="Times New Roman" w:hAnsi="Calibri" w:cs="Times New Roman"/>
          <w:sz w:val="22"/>
          <w:szCs w:val="22"/>
          <w:lang w:eastAsia="nb-NO" w:bidi="en-US"/>
        </w:rPr>
      </w:pPr>
    </w:p>
    <w:p w14:paraId="08DCD93F" w14:textId="353AEBBD" w:rsidR="00B9552E" w:rsidRDefault="0025448A" w:rsidP="009C572B">
      <w:pPr>
        <w:spacing w:after="0" w:line="240" w:lineRule="auto"/>
        <w:rPr>
          <w:rFonts w:ascii="Calibri" w:eastAsia="Times New Roman" w:hAnsi="Calibri" w:cs="Times New Roman"/>
          <w:sz w:val="22"/>
          <w:szCs w:val="22"/>
          <w:lang w:eastAsia="nb-NO" w:bidi="en-US"/>
        </w:rPr>
      </w:pPr>
      <w:r w:rsidRPr="0025448A">
        <w:rPr>
          <w:rFonts w:ascii="Calibri" w:eastAsia="Times New Roman" w:hAnsi="Calibri" w:cs="Times New Roman"/>
          <w:sz w:val="22"/>
          <w:szCs w:val="22"/>
          <w:lang w:eastAsia="nb-NO" w:bidi="en-US"/>
        </w:rPr>
        <w:t>Tabellen under tydeliggjør hva som menes med tilnærmet lik høyde.</w:t>
      </w:r>
    </w:p>
    <w:p w14:paraId="325621C5" w14:textId="77777777" w:rsidR="006466D3" w:rsidRPr="009C572B" w:rsidRDefault="006466D3" w:rsidP="009C572B">
      <w:pPr>
        <w:spacing w:after="0" w:line="240" w:lineRule="auto"/>
        <w:rPr>
          <w:rFonts w:ascii="Calibri" w:eastAsia="Times New Roman" w:hAnsi="Calibri" w:cs="Times New Roman"/>
          <w:bCs/>
          <w:sz w:val="22"/>
          <w:szCs w:val="22"/>
          <w:lang w:eastAsia="nb-NO" w:bidi="en-US"/>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2"/>
        <w:gridCol w:w="2774"/>
      </w:tblGrid>
      <w:tr w:rsidR="009C572B" w:rsidRPr="009C572B" w14:paraId="19A20DA1" w14:textId="77777777" w:rsidTr="006466D3">
        <w:tc>
          <w:tcPr>
            <w:tcW w:w="6743" w:type="dxa"/>
          </w:tcPr>
          <w:p w14:paraId="066E0BA9" w14:textId="77777777" w:rsidR="009C572B" w:rsidRPr="009C572B" w:rsidRDefault="009C572B" w:rsidP="009C572B">
            <w:pPr>
              <w:keepNext/>
              <w:spacing w:after="0" w:line="240" w:lineRule="auto"/>
              <w:rPr>
                <w:rFonts w:ascii="Calibri" w:eastAsia="Times New Roman" w:hAnsi="Calibri" w:cs="Times New Roman"/>
                <w:b/>
                <w:bCs/>
                <w:sz w:val="22"/>
                <w:szCs w:val="22"/>
                <w:lang w:eastAsia="nb-NO" w:bidi="en-US"/>
              </w:rPr>
            </w:pPr>
            <w:r w:rsidRPr="009C572B">
              <w:rPr>
                <w:rFonts w:ascii="Calibri" w:eastAsia="Times New Roman" w:hAnsi="Calibri" w:cs="Times New Roman"/>
                <w:b/>
                <w:bCs/>
                <w:sz w:val="22"/>
                <w:szCs w:val="22"/>
                <w:lang w:eastAsia="nb-NO" w:bidi="en-US"/>
              </w:rPr>
              <w:t>Takform</w:t>
            </w:r>
          </w:p>
        </w:tc>
        <w:tc>
          <w:tcPr>
            <w:tcW w:w="2977" w:type="dxa"/>
          </w:tcPr>
          <w:p w14:paraId="46C1F35D" w14:textId="77777777" w:rsidR="009C572B" w:rsidRPr="009C572B" w:rsidRDefault="009C572B" w:rsidP="009C572B">
            <w:pPr>
              <w:spacing w:after="0" w:line="240" w:lineRule="auto"/>
              <w:rPr>
                <w:rFonts w:ascii="Calibri" w:eastAsia="Times New Roman" w:hAnsi="Calibri" w:cs="Times New Roman"/>
                <w:b/>
                <w:bCs/>
                <w:sz w:val="22"/>
                <w:szCs w:val="22"/>
                <w:lang w:eastAsia="nb-NO" w:bidi="en-US"/>
              </w:rPr>
            </w:pPr>
            <w:r w:rsidRPr="009C572B">
              <w:rPr>
                <w:rFonts w:ascii="Calibri" w:eastAsia="Times New Roman" w:hAnsi="Calibri" w:cs="Times New Roman"/>
                <w:b/>
                <w:bCs/>
                <w:sz w:val="22"/>
                <w:szCs w:val="22"/>
                <w:lang w:eastAsia="nb-NO" w:bidi="en-US"/>
              </w:rPr>
              <w:t>Takvinkel</w:t>
            </w:r>
          </w:p>
        </w:tc>
      </w:tr>
      <w:tr w:rsidR="009C572B" w:rsidRPr="009C572B" w14:paraId="234806B1" w14:textId="77777777" w:rsidTr="006466D3">
        <w:tc>
          <w:tcPr>
            <w:tcW w:w="6743" w:type="dxa"/>
          </w:tcPr>
          <w:p w14:paraId="78F1A0F7" w14:textId="77777777" w:rsidR="009C572B" w:rsidRPr="009C572B" w:rsidRDefault="009C572B" w:rsidP="009C572B">
            <w:pPr>
              <w:spacing w:after="0" w:line="240" w:lineRule="auto"/>
              <w:rPr>
                <w:rFonts w:ascii="Calibri" w:eastAsia="Times New Roman" w:hAnsi="Calibri" w:cs="Times New Roman"/>
                <w:sz w:val="22"/>
                <w:szCs w:val="22"/>
                <w:lang w:eastAsia="nb-NO" w:bidi="en-US"/>
              </w:rPr>
            </w:pPr>
            <w:r w:rsidRPr="009C572B">
              <w:rPr>
                <w:rFonts w:ascii="Calibri" w:eastAsia="Times New Roman" w:hAnsi="Calibri" w:cs="Times New Roman"/>
                <w:sz w:val="22"/>
                <w:szCs w:val="22"/>
                <w:lang w:eastAsia="nb-NO" w:bidi="en-US"/>
              </w:rPr>
              <w:t>Flate tak eller pulttak</w:t>
            </w:r>
          </w:p>
        </w:tc>
        <w:tc>
          <w:tcPr>
            <w:tcW w:w="2977" w:type="dxa"/>
          </w:tcPr>
          <w:p w14:paraId="68B92EDF" w14:textId="4CC19110" w:rsidR="009C572B" w:rsidRPr="009C572B" w:rsidRDefault="009C572B" w:rsidP="009C572B">
            <w:pPr>
              <w:spacing w:after="0" w:line="240" w:lineRule="auto"/>
              <w:rPr>
                <w:rFonts w:ascii="Calibri" w:eastAsia="Times New Roman" w:hAnsi="Calibri" w:cs="Times New Roman"/>
                <w:sz w:val="22"/>
                <w:szCs w:val="22"/>
                <w:lang w:eastAsia="nb-NO" w:bidi="en-US"/>
              </w:rPr>
            </w:pPr>
            <w:r w:rsidRPr="007C785B">
              <w:rPr>
                <w:rFonts w:ascii="Calibri" w:eastAsia="Times New Roman" w:hAnsi="Calibri" w:cs="Times New Roman"/>
                <w:sz w:val="22"/>
                <w:szCs w:val="22"/>
                <w:lang w:eastAsia="nb-NO" w:bidi="en-US"/>
              </w:rPr>
              <w:t>mellom 0-</w:t>
            </w:r>
            <w:r w:rsidR="00503CB9" w:rsidRPr="007C785B">
              <w:rPr>
                <w:rFonts w:ascii="Calibri" w:eastAsia="Times New Roman" w:hAnsi="Calibri" w:cs="Times New Roman"/>
                <w:sz w:val="22"/>
                <w:szCs w:val="22"/>
                <w:lang w:eastAsia="nb-NO" w:bidi="en-US"/>
              </w:rPr>
              <w:t>22</w:t>
            </w:r>
            <w:r w:rsidR="00F27F66" w:rsidRPr="007C785B">
              <w:rPr>
                <w:rFonts w:ascii="Calibri" w:eastAsia="Times New Roman" w:hAnsi="Calibri" w:cs="Times New Roman"/>
                <w:sz w:val="22"/>
                <w:szCs w:val="22"/>
                <w:lang w:eastAsia="nb-NO" w:bidi="en-US"/>
              </w:rPr>
              <w:t xml:space="preserve"> </w:t>
            </w:r>
            <w:r w:rsidRPr="007C785B">
              <w:rPr>
                <w:rFonts w:ascii="Calibri" w:eastAsia="Times New Roman" w:hAnsi="Calibri" w:cs="Times New Roman"/>
                <w:sz w:val="22"/>
                <w:szCs w:val="22"/>
                <w:lang w:eastAsia="nb-NO" w:bidi="en-US"/>
              </w:rPr>
              <w:t>grader</w:t>
            </w:r>
          </w:p>
        </w:tc>
      </w:tr>
      <w:tr w:rsidR="009C572B" w:rsidRPr="009C572B" w14:paraId="4556F1E5" w14:textId="77777777" w:rsidTr="006466D3">
        <w:tc>
          <w:tcPr>
            <w:tcW w:w="6743" w:type="dxa"/>
          </w:tcPr>
          <w:p w14:paraId="1D357A70" w14:textId="77777777" w:rsidR="009C572B" w:rsidRPr="009C572B" w:rsidRDefault="009C572B" w:rsidP="009C572B">
            <w:pPr>
              <w:spacing w:after="0" w:line="240" w:lineRule="auto"/>
              <w:rPr>
                <w:rFonts w:ascii="Calibri" w:eastAsia="Times New Roman" w:hAnsi="Calibri" w:cs="Times New Roman"/>
                <w:sz w:val="22"/>
                <w:szCs w:val="22"/>
                <w:lang w:eastAsia="nb-NO" w:bidi="en-US"/>
              </w:rPr>
            </w:pPr>
            <w:r w:rsidRPr="009C572B">
              <w:rPr>
                <w:rFonts w:ascii="Calibri" w:eastAsia="Times New Roman" w:hAnsi="Calibri" w:cs="Times New Roman"/>
                <w:sz w:val="22"/>
                <w:szCs w:val="22"/>
                <w:lang w:eastAsia="nb-NO" w:bidi="en-US"/>
              </w:rPr>
              <w:t>Bebyggelse med saltak eller pulttak tilpasset samme vinkel</w:t>
            </w:r>
          </w:p>
        </w:tc>
        <w:tc>
          <w:tcPr>
            <w:tcW w:w="2977" w:type="dxa"/>
          </w:tcPr>
          <w:p w14:paraId="27A6CEC4" w14:textId="3DDBC7E2" w:rsidR="009C572B" w:rsidRPr="009C572B" w:rsidRDefault="009C572B" w:rsidP="009C572B">
            <w:pPr>
              <w:spacing w:after="0" w:line="240" w:lineRule="auto"/>
              <w:rPr>
                <w:rFonts w:ascii="Calibri" w:eastAsia="Times New Roman" w:hAnsi="Calibri" w:cs="Times New Roman"/>
                <w:sz w:val="22"/>
                <w:szCs w:val="22"/>
                <w:lang w:eastAsia="nb-NO" w:bidi="en-US"/>
              </w:rPr>
            </w:pPr>
            <w:r w:rsidRPr="009C572B">
              <w:rPr>
                <w:rFonts w:ascii="Calibri" w:eastAsia="Times New Roman" w:hAnsi="Calibri" w:cs="Times New Roman"/>
                <w:sz w:val="22"/>
                <w:szCs w:val="22"/>
                <w:lang w:eastAsia="nb-NO" w:bidi="en-US"/>
              </w:rPr>
              <w:t>takvinkel mellom 22-</w:t>
            </w:r>
            <w:r w:rsidR="00950BD0" w:rsidRPr="00FE4A74">
              <w:rPr>
                <w:rFonts w:ascii="Calibri" w:eastAsia="Times New Roman" w:hAnsi="Calibri" w:cs="Times New Roman"/>
                <w:sz w:val="22"/>
                <w:szCs w:val="22"/>
                <w:lang w:eastAsia="nb-NO" w:bidi="en-US"/>
              </w:rPr>
              <w:t xml:space="preserve">40 </w:t>
            </w:r>
            <w:r w:rsidRPr="009C572B">
              <w:rPr>
                <w:rFonts w:ascii="Calibri" w:eastAsia="Times New Roman" w:hAnsi="Calibri" w:cs="Times New Roman"/>
                <w:sz w:val="22"/>
                <w:szCs w:val="22"/>
                <w:lang w:eastAsia="nb-NO" w:bidi="en-US"/>
              </w:rPr>
              <w:t>grader</w:t>
            </w:r>
          </w:p>
        </w:tc>
      </w:tr>
    </w:tbl>
    <w:p w14:paraId="0FCA0A3B" w14:textId="77777777" w:rsidR="009C572B" w:rsidRPr="009C572B" w:rsidRDefault="009C572B" w:rsidP="009C572B">
      <w:pPr>
        <w:spacing w:after="0" w:line="240" w:lineRule="auto"/>
        <w:rPr>
          <w:rFonts w:ascii="Calibri" w:eastAsia="Times New Roman" w:hAnsi="Calibri" w:cs="Times New Roman"/>
          <w:sz w:val="22"/>
          <w:szCs w:val="22"/>
          <w:lang w:bidi="en-US"/>
        </w:rPr>
      </w:pPr>
    </w:p>
    <w:p w14:paraId="7C5E9B8E" w14:textId="54829FC7" w:rsidR="007F6975" w:rsidRDefault="007F6975" w:rsidP="009C572B">
      <w:pPr>
        <w:spacing w:after="0" w:line="240" w:lineRule="auto"/>
        <w:rPr>
          <w:rFonts w:ascii="Calibri" w:eastAsia="Times New Roman" w:hAnsi="Calibri" w:cs="Times New Roman"/>
          <w:snapToGrid w:val="0"/>
          <w:sz w:val="22"/>
          <w:szCs w:val="22"/>
          <w:lang w:bidi="en-US"/>
        </w:rPr>
      </w:pPr>
    </w:p>
    <w:p w14:paraId="4626F143" w14:textId="77777777" w:rsidR="00EB7D27" w:rsidRDefault="007F6975" w:rsidP="009C572B">
      <w:pPr>
        <w:spacing w:after="0" w:line="240" w:lineRule="auto"/>
        <w:rPr>
          <w:rFonts w:ascii="Calibri" w:eastAsia="Times New Roman" w:hAnsi="Calibri" w:cs="Times New Roman"/>
          <w:b/>
          <w:bCs/>
          <w:snapToGrid w:val="0"/>
          <w:sz w:val="22"/>
          <w:szCs w:val="22"/>
          <w:lang w:bidi="en-US"/>
        </w:rPr>
      </w:pPr>
      <w:r w:rsidRPr="007F6975">
        <w:rPr>
          <w:rFonts w:ascii="Calibri" w:eastAsia="Times New Roman" w:hAnsi="Calibri" w:cs="Times New Roman"/>
          <w:b/>
          <w:bCs/>
          <w:snapToGrid w:val="0"/>
          <w:sz w:val="22"/>
          <w:szCs w:val="22"/>
          <w:lang w:bidi="en-US"/>
        </w:rPr>
        <w:t>Dokumentasjonskrav:</w:t>
      </w:r>
    </w:p>
    <w:p w14:paraId="3238859D" w14:textId="36DD0577" w:rsidR="007F6975" w:rsidRDefault="00EB7D27" w:rsidP="009C572B">
      <w:pPr>
        <w:spacing w:after="0" w:line="240" w:lineRule="auto"/>
        <w:rPr>
          <w:rFonts w:ascii="Calibri" w:eastAsia="Times New Roman" w:hAnsi="Calibri" w:cs="Times New Roman"/>
          <w:b/>
          <w:bCs/>
          <w:snapToGrid w:val="0"/>
          <w:sz w:val="22"/>
          <w:szCs w:val="22"/>
          <w:lang w:bidi="en-US"/>
        </w:rPr>
      </w:pPr>
      <w:bookmarkStart w:id="11" w:name="_Hlk83114413"/>
      <w:r>
        <w:rPr>
          <w:rFonts w:ascii="Calibri" w:eastAsia="Times New Roman" w:hAnsi="Calibri" w:cs="Times New Roman"/>
          <w:snapToGrid w:val="0"/>
          <w:sz w:val="22"/>
          <w:szCs w:val="22"/>
          <w:lang w:bidi="en-US"/>
        </w:rPr>
        <w:t>Ved søknad om tillatelse tiltak skal det legges ved:</w:t>
      </w:r>
      <w:bookmarkEnd w:id="11"/>
      <w:r w:rsidR="007F6975">
        <w:rPr>
          <w:rFonts w:ascii="Calibri" w:eastAsia="Times New Roman" w:hAnsi="Calibri" w:cs="Times New Roman"/>
          <w:b/>
          <w:bCs/>
          <w:snapToGrid w:val="0"/>
          <w:sz w:val="22"/>
          <w:szCs w:val="22"/>
          <w:lang w:bidi="en-US"/>
        </w:rPr>
        <w:br/>
      </w:r>
    </w:p>
    <w:p w14:paraId="7F9B0527" w14:textId="1EBA91B6" w:rsidR="00FA45C6" w:rsidRPr="00FA45C6" w:rsidRDefault="00EB7D27" w:rsidP="00717117">
      <w:pPr>
        <w:numPr>
          <w:ilvl w:val="0"/>
          <w:numId w:val="11"/>
        </w:numPr>
        <w:spacing w:after="0" w:line="240" w:lineRule="auto"/>
        <w:rPr>
          <w:rFonts w:ascii="Calibri" w:eastAsia="Times New Roman" w:hAnsi="Calibri" w:cs="Times New Roman"/>
          <w:sz w:val="22"/>
          <w:szCs w:val="22"/>
          <w:lang w:bidi="en-US"/>
        </w:rPr>
      </w:pPr>
      <w:r>
        <w:rPr>
          <w:rFonts w:ascii="Calibri" w:eastAsia="Times New Roman" w:hAnsi="Calibri" w:cs="Times New Roman"/>
          <w:sz w:val="22"/>
          <w:szCs w:val="22"/>
          <w:lang w:bidi="en-US"/>
        </w:rPr>
        <w:lastRenderedPageBreak/>
        <w:t>U</w:t>
      </w:r>
      <w:r w:rsidR="00FA45C6" w:rsidRPr="00FA45C6">
        <w:rPr>
          <w:rFonts w:ascii="Calibri" w:eastAsia="Times New Roman" w:hAnsi="Calibri" w:cs="Times New Roman"/>
          <w:sz w:val="22"/>
          <w:szCs w:val="22"/>
          <w:lang w:bidi="en-US"/>
        </w:rPr>
        <w:t xml:space="preserve">tomhusplan for boligtomta. </w:t>
      </w:r>
      <w:r>
        <w:rPr>
          <w:rFonts w:ascii="Calibri" w:eastAsia="Times New Roman" w:hAnsi="Calibri" w:cs="Times New Roman"/>
          <w:sz w:val="22"/>
          <w:szCs w:val="22"/>
          <w:lang w:bidi="en-US"/>
        </w:rPr>
        <w:t>Utomhusplanen</w:t>
      </w:r>
      <w:r w:rsidR="00FA45C6" w:rsidRPr="00FA45C6">
        <w:rPr>
          <w:rFonts w:ascii="Calibri" w:eastAsia="Times New Roman" w:hAnsi="Calibri" w:cs="Times New Roman"/>
          <w:sz w:val="22"/>
          <w:szCs w:val="22"/>
          <w:lang w:bidi="en-US"/>
        </w:rPr>
        <w:t xml:space="preserve"> skal vise bolig med garasje/carport</w:t>
      </w:r>
      <w:r w:rsidR="0068405E">
        <w:rPr>
          <w:rFonts w:ascii="Calibri" w:eastAsia="Times New Roman" w:hAnsi="Calibri" w:cs="Times New Roman"/>
          <w:sz w:val="22"/>
          <w:szCs w:val="22"/>
          <w:lang w:bidi="en-US"/>
        </w:rPr>
        <w:t xml:space="preserve"> og</w:t>
      </w:r>
      <w:r w:rsidR="00FA45C6" w:rsidRPr="00FA45C6">
        <w:rPr>
          <w:rFonts w:ascii="Calibri" w:eastAsia="Times New Roman" w:hAnsi="Calibri" w:cs="Times New Roman"/>
          <w:sz w:val="22"/>
          <w:szCs w:val="22"/>
          <w:lang w:bidi="en-US"/>
        </w:rPr>
        <w:t xml:space="preserve"> adkomst. Det skal legges ved terrengprofiler </w:t>
      </w:r>
      <w:r w:rsidR="00FA45C6" w:rsidRPr="00FA45C6">
        <w:rPr>
          <w:rFonts w:ascii="Calibri" w:eastAsia="Times New Roman" w:hAnsi="Calibri" w:cs="Times New Roman"/>
          <w:snapToGrid w:val="0"/>
          <w:sz w:val="22"/>
          <w:szCs w:val="22"/>
          <w:lang w:bidi="en-US"/>
        </w:rPr>
        <w:t xml:space="preserve">av </w:t>
      </w:r>
      <w:r w:rsidR="00FA45C6" w:rsidRPr="00FA45C6">
        <w:rPr>
          <w:rFonts w:ascii="Calibri" w:eastAsia="Times New Roman" w:hAnsi="Calibri" w:cs="Times New Roman"/>
          <w:sz w:val="22"/>
          <w:szCs w:val="22"/>
          <w:lang w:bidi="en-US"/>
        </w:rPr>
        <w:t xml:space="preserve">eksisterende og prosjekterte koter som viser terrengbearbeidelsen på tomta og mot nabotomt. </w:t>
      </w:r>
    </w:p>
    <w:p w14:paraId="79219D4E" w14:textId="77777777" w:rsidR="00FA45C6" w:rsidRPr="00FA45C6" w:rsidRDefault="00FA45C6" w:rsidP="00717117">
      <w:pPr>
        <w:numPr>
          <w:ilvl w:val="0"/>
          <w:numId w:val="11"/>
        </w:numPr>
        <w:spacing w:after="0" w:line="240" w:lineRule="auto"/>
        <w:rPr>
          <w:rFonts w:ascii="Calibri" w:eastAsia="Times New Roman" w:hAnsi="Calibri" w:cs="Times New Roman"/>
          <w:bCs/>
          <w:snapToGrid w:val="0"/>
          <w:sz w:val="22"/>
          <w:szCs w:val="22"/>
          <w:lang w:bidi="en-US"/>
        </w:rPr>
      </w:pPr>
      <w:r w:rsidRPr="00FA45C6">
        <w:rPr>
          <w:rFonts w:ascii="Calibri" w:eastAsia="Times New Roman" w:hAnsi="Calibri" w:cs="Times New Roman"/>
          <w:sz w:val="22"/>
          <w:szCs w:val="22"/>
          <w:lang w:bidi="en-US"/>
        </w:rPr>
        <w:t xml:space="preserve">Det skal foreligge en vurdering og løsning mht.  overvannshåndtering på den enkelte tomt som skal godkjennes av kommunen.  </w:t>
      </w:r>
    </w:p>
    <w:p w14:paraId="199CA828" w14:textId="77777777" w:rsidR="00FA45C6" w:rsidRPr="00FA45C6" w:rsidRDefault="00FA45C6" w:rsidP="00717117">
      <w:pPr>
        <w:numPr>
          <w:ilvl w:val="0"/>
          <w:numId w:val="11"/>
        </w:numPr>
        <w:spacing w:after="0" w:line="240" w:lineRule="auto"/>
        <w:rPr>
          <w:rFonts w:ascii="Calibri" w:eastAsia="Times New Roman" w:hAnsi="Calibri" w:cs="Times New Roman"/>
          <w:bCs/>
          <w:snapToGrid w:val="0"/>
          <w:sz w:val="22"/>
          <w:szCs w:val="22"/>
          <w:lang w:bidi="en-US"/>
        </w:rPr>
      </w:pPr>
      <w:r w:rsidRPr="00FA45C6">
        <w:rPr>
          <w:rFonts w:ascii="Calibri" w:eastAsia="Times New Roman" w:hAnsi="Calibri" w:cs="Times New Roman"/>
          <w:bCs/>
          <w:snapToGrid w:val="0"/>
          <w:sz w:val="22"/>
          <w:szCs w:val="22"/>
          <w:lang w:bidi="en-US"/>
        </w:rPr>
        <w:t>Det skal foreligge dokumentasjon på vurderinger knyttet til energieffektive løsninger og alternative energikilder.</w:t>
      </w:r>
    </w:p>
    <w:p w14:paraId="38669697" w14:textId="58225077" w:rsidR="00FA45C6" w:rsidRPr="001226A6" w:rsidRDefault="00FA45C6" w:rsidP="009C572B">
      <w:pPr>
        <w:numPr>
          <w:ilvl w:val="0"/>
          <w:numId w:val="11"/>
        </w:numPr>
        <w:spacing w:after="0" w:line="240" w:lineRule="auto"/>
        <w:rPr>
          <w:rFonts w:ascii="Calibri" w:eastAsia="Times New Roman" w:hAnsi="Calibri" w:cs="Times New Roman"/>
          <w:bCs/>
          <w:snapToGrid w:val="0"/>
          <w:sz w:val="22"/>
          <w:szCs w:val="22"/>
          <w:lang w:bidi="en-US"/>
        </w:rPr>
      </w:pPr>
      <w:r w:rsidRPr="00FA45C6">
        <w:rPr>
          <w:rFonts w:ascii="Calibri" w:eastAsia="Times New Roman" w:hAnsi="Calibri" w:cs="Times New Roman"/>
          <w:bCs/>
          <w:snapToGrid w:val="0"/>
          <w:sz w:val="22"/>
          <w:szCs w:val="22"/>
          <w:lang w:bidi="en-US"/>
        </w:rPr>
        <w:t>Fargedokumentasjon skal medfølge søknad om tiltak.</w:t>
      </w:r>
    </w:p>
    <w:p w14:paraId="1043E7E4" w14:textId="77777777" w:rsidR="00841200" w:rsidRPr="00841200" w:rsidRDefault="00841200" w:rsidP="00841200"/>
    <w:p w14:paraId="5F780CEB" w14:textId="320DF058" w:rsidR="00785DCA" w:rsidRPr="009F51BF" w:rsidRDefault="00785DCA" w:rsidP="00D83D66">
      <w:pPr>
        <w:pStyle w:val="Overskrift3"/>
        <w:ind w:left="0"/>
      </w:pPr>
      <w:bookmarkStart w:id="12" w:name="_Hlk83038162"/>
      <w:r w:rsidRPr="009F51BF">
        <w:t>3.1</w:t>
      </w:r>
      <w:r>
        <w:t>.</w:t>
      </w:r>
      <w:r w:rsidR="009F46A2">
        <w:t>3</w:t>
      </w:r>
      <w:r w:rsidRPr="009F51BF">
        <w:t xml:space="preserve"> </w:t>
      </w:r>
      <w:r w:rsidR="009F46A2">
        <w:t>K</w:t>
      </w:r>
      <w:r w:rsidRPr="009F51BF">
        <w:t>onsentrert småhusbebyggelse</w:t>
      </w:r>
      <w:r>
        <w:t xml:space="preserve"> (</w:t>
      </w:r>
      <w:r w:rsidRPr="009F51BF">
        <w:t>BK</w:t>
      </w:r>
      <w:r w:rsidR="006378CF">
        <w:t>S</w:t>
      </w:r>
      <w:r w:rsidR="009D77D6">
        <w:t>1</w:t>
      </w:r>
      <w:r w:rsidR="009F46A2">
        <w:t>-</w:t>
      </w:r>
      <w:r w:rsidR="006378CF">
        <w:t>5</w:t>
      </w:r>
      <w:r w:rsidR="009D77D6">
        <w:t>)</w:t>
      </w:r>
    </w:p>
    <w:bookmarkEnd w:id="12"/>
    <w:p w14:paraId="687B0E47" w14:textId="7674B0C8" w:rsidR="009A09A7" w:rsidRPr="00EC6FF1" w:rsidRDefault="0068405E" w:rsidP="0002746D">
      <w:pPr>
        <w:spacing w:line="240" w:lineRule="auto"/>
        <w:rPr>
          <w:sz w:val="22"/>
          <w:szCs w:val="22"/>
        </w:rPr>
      </w:pPr>
      <w:r>
        <w:rPr>
          <w:b/>
          <w:bCs/>
          <w:snapToGrid w:val="0"/>
        </w:rPr>
        <w:br/>
      </w:r>
      <w:r w:rsidR="009A09A7" w:rsidRPr="00EC6FF1">
        <w:rPr>
          <w:b/>
          <w:bCs/>
          <w:snapToGrid w:val="0"/>
          <w:sz w:val="22"/>
          <w:szCs w:val="22"/>
        </w:rPr>
        <w:t>Formål:</w:t>
      </w:r>
      <w:r w:rsidR="00FA45C6" w:rsidRPr="00EC6FF1">
        <w:rPr>
          <w:b/>
          <w:bCs/>
          <w:snapToGrid w:val="0"/>
          <w:sz w:val="22"/>
          <w:szCs w:val="22"/>
        </w:rPr>
        <w:br/>
      </w:r>
      <w:r w:rsidR="009A09A7" w:rsidRPr="00EC6FF1">
        <w:rPr>
          <w:snapToGrid w:val="0"/>
          <w:sz w:val="22"/>
          <w:szCs w:val="22"/>
        </w:rPr>
        <w:t xml:space="preserve">Innenfor områdene kan det bygges rekke-, kjedehus eller leilighetsbygg. </w:t>
      </w:r>
      <w:r w:rsidR="009A09A7" w:rsidRPr="00EC6FF1">
        <w:rPr>
          <w:sz w:val="22"/>
          <w:szCs w:val="22"/>
        </w:rPr>
        <w:t xml:space="preserve">Det er også tillatt å bygge enebolig i rekke med en større utnyttelse enn ordinære frittliggende eneboliger. </w:t>
      </w:r>
    </w:p>
    <w:p w14:paraId="27E3BCC1" w14:textId="1DF8A956" w:rsidR="00995359" w:rsidRPr="0002746D" w:rsidRDefault="009A09A7" w:rsidP="0002746D">
      <w:pPr>
        <w:spacing w:line="240" w:lineRule="auto"/>
        <w:rPr>
          <w:rStyle w:val="Sterk"/>
          <w:b w:val="0"/>
          <w:bCs w:val="0"/>
          <w:snapToGrid w:val="0"/>
          <w:color w:val="000000"/>
          <w:sz w:val="22"/>
          <w:szCs w:val="22"/>
        </w:rPr>
      </w:pPr>
      <w:r w:rsidRPr="00EC6FF1">
        <w:rPr>
          <w:b/>
          <w:bCs/>
          <w:snapToGrid w:val="0"/>
          <w:color w:val="000000"/>
          <w:sz w:val="22"/>
          <w:szCs w:val="22"/>
        </w:rPr>
        <w:t>Adkomst</w:t>
      </w:r>
      <w:r w:rsidRPr="00EC6FF1">
        <w:rPr>
          <w:snapToGrid w:val="0"/>
          <w:color w:val="000000"/>
          <w:sz w:val="22"/>
          <w:szCs w:val="22"/>
        </w:rPr>
        <w:t>:</w:t>
      </w:r>
      <w:r w:rsidR="00FA45C6" w:rsidRPr="00EC6FF1">
        <w:rPr>
          <w:snapToGrid w:val="0"/>
          <w:color w:val="000000"/>
          <w:sz w:val="22"/>
          <w:szCs w:val="22"/>
        </w:rPr>
        <w:br/>
      </w:r>
      <w:r w:rsidRPr="00EC6FF1">
        <w:rPr>
          <w:snapToGrid w:val="0"/>
          <w:color w:val="000000"/>
          <w:sz w:val="22"/>
          <w:szCs w:val="22"/>
        </w:rPr>
        <w:t>Det tillates maksimalt to fellesadkomster til område</w:t>
      </w:r>
      <w:r w:rsidR="00E5266B" w:rsidRPr="00EC6FF1">
        <w:rPr>
          <w:snapToGrid w:val="0"/>
          <w:color w:val="000000"/>
          <w:sz w:val="22"/>
          <w:szCs w:val="22"/>
        </w:rPr>
        <w:t>ne</w:t>
      </w:r>
      <w:r w:rsidRPr="00EC6FF1">
        <w:rPr>
          <w:snapToGrid w:val="0"/>
          <w:color w:val="000000"/>
          <w:sz w:val="22"/>
          <w:szCs w:val="22"/>
        </w:rPr>
        <w:t xml:space="preserve"> BKS1 - </w:t>
      </w:r>
      <w:r w:rsidR="00E5266B" w:rsidRPr="00EC6FF1">
        <w:rPr>
          <w:snapToGrid w:val="0"/>
          <w:color w:val="000000"/>
          <w:sz w:val="22"/>
          <w:szCs w:val="22"/>
        </w:rPr>
        <w:t>5</w:t>
      </w:r>
      <w:r w:rsidRPr="00EC6FF1">
        <w:rPr>
          <w:snapToGrid w:val="0"/>
          <w:color w:val="000000"/>
          <w:sz w:val="22"/>
          <w:szCs w:val="22"/>
        </w:rPr>
        <w:t xml:space="preserve">. </w:t>
      </w:r>
    </w:p>
    <w:p w14:paraId="6CE02A7C" w14:textId="71FA3C2F" w:rsidR="009A09A7" w:rsidRPr="00EC6FF1" w:rsidRDefault="009A09A7" w:rsidP="0002746D">
      <w:pPr>
        <w:pStyle w:val="Enkeltlinje"/>
        <w:keepNext/>
        <w:tabs>
          <w:tab w:val="clear" w:pos="1701"/>
          <w:tab w:val="clear" w:pos="5670"/>
          <w:tab w:val="clear" w:pos="7371"/>
        </w:tabs>
        <w:rPr>
          <w:rStyle w:val="Sterk"/>
          <w:sz w:val="22"/>
        </w:rPr>
      </w:pPr>
      <w:r w:rsidRPr="00EC6FF1">
        <w:rPr>
          <w:rStyle w:val="Sterk"/>
          <w:sz w:val="22"/>
        </w:rPr>
        <w:t xml:space="preserve">Utnyttelse og byggegrenser: </w:t>
      </w:r>
    </w:p>
    <w:p w14:paraId="6ECACA5C" w14:textId="268161A9" w:rsidR="009A09A7" w:rsidRPr="00EC6FF1" w:rsidRDefault="009A09A7" w:rsidP="0002746D">
      <w:pPr>
        <w:pStyle w:val="Enkeltlinje"/>
        <w:numPr>
          <w:ilvl w:val="0"/>
          <w:numId w:val="10"/>
        </w:numPr>
        <w:tabs>
          <w:tab w:val="clear" w:pos="1701"/>
          <w:tab w:val="clear" w:pos="5670"/>
          <w:tab w:val="clear" w:pos="7371"/>
        </w:tabs>
        <w:rPr>
          <w:snapToGrid w:val="0"/>
          <w:sz w:val="22"/>
        </w:rPr>
      </w:pPr>
      <w:r w:rsidRPr="00EC6FF1">
        <w:rPr>
          <w:rStyle w:val="Sterk"/>
          <w:sz w:val="22"/>
        </w:rPr>
        <w:t>BYA: M</w:t>
      </w:r>
      <w:r w:rsidR="008D5FBE" w:rsidRPr="00EC6FF1">
        <w:rPr>
          <w:rStyle w:val="Sterk"/>
          <w:sz w:val="22"/>
        </w:rPr>
        <w:t>aks</w:t>
      </w:r>
      <w:r w:rsidRPr="00EC6FF1">
        <w:rPr>
          <w:rStyle w:val="Sterk"/>
          <w:sz w:val="22"/>
        </w:rPr>
        <w:t xml:space="preserve"> t</w:t>
      </w:r>
      <w:r w:rsidRPr="00EC6FF1">
        <w:rPr>
          <w:bCs/>
          <w:snapToGrid w:val="0"/>
          <w:sz w:val="22"/>
        </w:rPr>
        <w:t>illatt BYA =</w:t>
      </w:r>
      <w:r w:rsidRPr="00EC6FF1">
        <w:rPr>
          <w:snapToGrid w:val="0"/>
          <w:sz w:val="22"/>
        </w:rPr>
        <w:t xml:space="preserve"> 40%. Krav til tetthet: min</w:t>
      </w:r>
      <w:r w:rsidR="00097908" w:rsidRPr="00EC6FF1">
        <w:rPr>
          <w:snapToGrid w:val="0"/>
          <w:sz w:val="22"/>
        </w:rPr>
        <w:t xml:space="preserve">. </w:t>
      </w:r>
      <w:r w:rsidRPr="00EC6FF1">
        <w:rPr>
          <w:snapToGrid w:val="0"/>
          <w:sz w:val="22"/>
        </w:rPr>
        <w:t>2 boenheter per daa</w:t>
      </w:r>
      <w:r w:rsidR="00097908" w:rsidRPr="00EC6FF1">
        <w:rPr>
          <w:snapToGrid w:val="0"/>
          <w:sz w:val="22"/>
        </w:rPr>
        <w:t>.</w:t>
      </w:r>
    </w:p>
    <w:p w14:paraId="74C21A3D" w14:textId="77777777" w:rsidR="009A09A7" w:rsidRPr="00EC6FF1" w:rsidRDefault="009A09A7" w:rsidP="0002746D">
      <w:pPr>
        <w:pStyle w:val="Enkeltlinje"/>
        <w:numPr>
          <w:ilvl w:val="0"/>
          <w:numId w:val="10"/>
        </w:numPr>
        <w:tabs>
          <w:tab w:val="clear" w:pos="1701"/>
          <w:tab w:val="clear" w:pos="5670"/>
          <w:tab w:val="clear" w:pos="7371"/>
        </w:tabs>
        <w:rPr>
          <w:bCs/>
          <w:snapToGrid w:val="0"/>
          <w:sz w:val="22"/>
        </w:rPr>
      </w:pPr>
      <w:r w:rsidRPr="00EC6FF1">
        <w:rPr>
          <w:b/>
          <w:bCs/>
          <w:snapToGrid w:val="0"/>
          <w:sz w:val="22"/>
        </w:rPr>
        <w:t>MUA</w:t>
      </w:r>
      <w:r w:rsidRPr="00EC6FF1">
        <w:rPr>
          <w:bCs/>
          <w:snapToGrid w:val="0"/>
          <w:sz w:val="22"/>
        </w:rPr>
        <w:t xml:space="preserve"> for konsentrert bebyggelse er 50 m2 pr. boenhet, minimum sammenhengende areal: 5x7, minimum 50% av utearealet skal være felles og ligge på terrengnivå. </w:t>
      </w:r>
    </w:p>
    <w:p w14:paraId="557588E0" w14:textId="77777777" w:rsidR="009A09A7" w:rsidRPr="00EC6FF1" w:rsidRDefault="009A09A7" w:rsidP="0002746D">
      <w:pPr>
        <w:pStyle w:val="Enkeltlinje"/>
        <w:numPr>
          <w:ilvl w:val="0"/>
          <w:numId w:val="10"/>
        </w:numPr>
        <w:tabs>
          <w:tab w:val="clear" w:pos="1701"/>
          <w:tab w:val="clear" w:pos="5670"/>
          <w:tab w:val="clear" w:pos="7371"/>
        </w:tabs>
        <w:rPr>
          <w:bCs/>
          <w:snapToGrid w:val="0"/>
          <w:sz w:val="22"/>
          <w:lang w:val="nn-NO"/>
        </w:rPr>
      </w:pPr>
      <w:r w:rsidRPr="00EC6FF1">
        <w:rPr>
          <w:bCs/>
          <w:snapToGrid w:val="0"/>
          <w:sz w:val="22"/>
          <w:lang w:val="nn-NO"/>
        </w:rPr>
        <w:t xml:space="preserve">Ikkje overbygde terrasser og takterrassar kan reknast inn i MUA. </w:t>
      </w:r>
    </w:p>
    <w:p w14:paraId="44944150" w14:textId="17F15AD9" w:rsidR="009A09A7" w:rsidRDefault="009A09A7" w:rsidP="0002746D">
      <w:pPr>
        <w:numPr>
          <w:ilvl w:val="0"/>
          <w:numId w:val="10"/>
        </w:numPr>
        <w:spacing w:after="0" w:line="240" w:lineRule="auto"/>
        <w:rPr>
          <w:bCs/>
          <w:snapToGrid w:val="0"/>
          <w:sz w:val="22"/>
          <w:szCs w:val="22"/>
          <w:lang w:val="nn-NO"/>
        </w:rPr>
      </w:pPr>
      <w:r w:rsidRPr="00EC6FF1">
        <w:rPr>
          <w:b/>
          <w:snapToGrid w:val="0"/>
          <w:sz w:val="22"/>
          <w:szCs w:val="22"/>
          <w:lang w:val="nn-NO"/>
        </w:rPr>
        <w:t xml:space="preserve">Byggegrenser </w:t>
      </w:r>
      <w:r w:rsidRPr="00EC6FF1">
        <w:rPr>
          <w:snapToGrid w:val="0"/>
          <w:sz w:val="22"/>
          <w:szCs w:val="22"/>
          <w:lang w:val="nn-NO"/>
        </w:rPr>
        <w:t xml:space="preserve"> i tråd med plankartet og gjeldende TEK.</w:t>
      </w:r>
      <w:r w:rsidRPr="00EC6FF1">
        <w:rPr>
          <w:bCs/>
          <w:snapToGrid w:val="0"/>
          <w:sz w:val="22"/>
          <w:szCs w:val="22"/>
          <w:lang w:val="nn-NO"/>
        </w:rPr>
        <w:t xml:space="preserve"> </w:t>
      </w:r>
    </w:p>
    <w:p w14:paraId="2136F1E1" w14:textId="77777777" w:rsidR="0002746D" w:rsidRPr="0002746D" w:rsidRDefault="0002746D" w:rsidP="0002746D">
      <w:pPr>
        <w:spacing w:after="0" w:line="240" w:lineRule="auto"/>
        <w:ind w:left="360"/>
        <w:rPr>
          <w:bCs/>
          <w:snapToGrid w:val="0"/>
          <w:sz w:val="22"/>
          <w:szCs w:val="22"/>
          <w:lang w:val="nn-NO"/>
        </w:rPr>
      </w:pPr>
    </w:p>
    <w:p w14:paraId="069A6E70" w14:textId="77777777" w:rsidR="009A09A7" w:rsidRPr="00EC6FF1" w:rsidRDefault="009A09A7" w:rsidP="0002746D">
      <w:pPr>
        <w:pStyle w:val="Enkeltlinje"/>
        <w:tabs>
          <w:tab w:val="clear" w:pos="1701"/>
          <w:tab w:val="clear" w:pos="5670"/>
          <w:tab w:val="clear" w:pos="7371"/>
        </w:tabs>
        <w:rPr>
          <w:bCs/>
          <w:snapToGrid w:val="0"/>
          <w:sz w:val="22"/>
          <w:lang w:val="nn-NO"/>
        </w:rPr>
      </w:pPr>
      <w:r w:rsidRPr="00EC6FF1">
        <w:rPr>
          <w:b/>
          <w:bCs/>
          <w:snapToGrid w:val="0"/>
          <w:sz w:val="22"/>
          <w:lang w:val="nn-NO"/>
        </w:rPr>
        <w:t>Takform:</w:t>
      </w:r>
      <w:r w:rsidRPr="00EC6FF1">
        <w:rPr>
          <w:bCs/>
          <w:snapToGrid w:val="0"/>
          <w:sz w:val="22"/>
          <w:lang w:val="nn-NO"/>
        </w:rPr>
        <w:t xml:space="preserve"> </w:t>
      </w:r>
    </w:p>
    <w:p w14:paraId="6D8B6007" w14:textId="77777777" w:rsidR="009A09A7" w:rsidRPr="00EC6FF1" w:rsidRDefault="009A09A7" w:rsidP="0002746D">
      <w:pPr>
        <w:pStyle w:val="Enkeltlinje"/>
        <w:tabs>
          <w:tab w:val="clear" w:pos="1701"/>
          <w:tab w:val="clear" w:pos="5670"/>
          <w:tab w:val="clear" w:pos="7371"/>
        </w:tabs>
        <w:rPr>
          <w:rStyle w:val="Sterk"/>
          <w:b w:val="0"/>
          <w:bCs w:val="0"/>
          <w:sz w:val="22"/>
        </w:rPr>
      </w:pPr>
      <w:r w:rsidRPr="00EC6FF1">
        <w:rPr>
          <w:bCs/>
          <w:snapToGrid w:val="0"/>
          <w:sz w:val="22"/>
        </w:rPr>
        <w:t>Det er tillatt med saltak, pulttak eller flate tak.</w:t>
      </w:r>
      <w:r w:rsidRPr="00EC6FF1">
        <w:rPr>
          <w:rStyle w:val="Sterk"/>
          <w:sz w:val="22"/>
        </w:rPr>
        <w:t xml:space="preserve"> </w:t>
      </w:r>
      <w:r w:rsidRPr="00EC6FF1">
        <w:rPr>
          <w:rStyle w:val="Sterk"/>
          <w:b w:val="0"/>
          <w:bCs w:val="0"/>
          <w:sz w:val="22"/>
        </w:rPr>
        <w:t xml:space="preserve">Bebyggelsens hovedvolum innenfor formålsområdet skal ha lik takform, takvinkel og høyde. </w:t>
      </w:r>
    </w:p>
    <w:p w14:paraId="16EFE63B" w14:textId="77777777" w:rsidR="009A09A7" w:rsidRPr="00EC6FF1" w:rsidRDefault="009A09A7" w:rsidP="0002746D">
      <w:pPr>
        <w:pStyle w:val="Enkeltlinje"/>
        <w:tabs>
          <w:tab w:val="clear" w:pos="1701"/>
          <w:tab w:val="clear" w:pos="5670"/>
          <w:tab w:val="clear" w:pos="7371"/>
        </w:tabs>
        <w:ind w:left="360"/>
        <w:rPr>
          <w:rStyle w:val="Sterk"/>
          <w:sz w:val="22"/>
        </w:rPr>
      </w:pPr>
    </w:p>
    <w:p w14:paraId="0C601850" w14:textId="420C35F3" w:rsidR="009A09A7" w:rsidRPr="00EC6FF1" w:rsidRDefault="009A09A7" w:rsidP="0002746D">
      <w:pPr>
        <w:pStyle w:val="Enkeltlinje"/>
        <w:tabs>
          <w:tab w:val="clear" w:pos="1701"/>
          <w:tab w:val="clear" w:pos="5670"/>
          <w:tab w:val="clear" w:pos="7371"/>
        </w:tabs>
        <w:rPr>
          <w:bCs/>
          <w:snapToGrid w:val="0"/>
          <w:sz w:val="22"/>
        </w:rPr>
      </w:pPr>
      <w:r w:rsidRPr="00EC6FF1">
        <w:rPr>
          <w:rStyle w:val="Sterk"/>
          <w:sz w:val="22"/>
        </w:rPr>
        <w:t>Høyde:</w:t>
      </w:r>
      <w:r w:rsidR="00FA45C6" w:rsidRPr="00EC6FF1">
        <w:rPr>
          <w:rStyle w:val="Sterk"/>
          <w:sz w:val="22"/>
        </w:rPr>
        <w:br/>
      </w:r>
      <w:r w:rsidRPr="00EC6FF1">
        <w:rPr>
          <w:bCs/>
          <w:snapToGrid w:val="0"/>
          <w:sz w:val="22"/>
        </w:rPr>
        <w:t xml:space="preserve">Maks mønehøyde er 9 m fra </w:t>
      </w:r>
      <w:r w:rsidR="006220ED" w:rsidRPr="00EC6FF1">
        <w:rPr>
          <w:bCs/>
          <w:snapToGrid w:val="0"/>
          <w:sz w:val="22"/>
        </w:rPr>
        <w:t xml:space="preserve">gjennomsnittlig </w:t>
      </w:r>
      <w:r w:rsidRPr="00EC6FF1">
        <w:rPr>
          <w:bCs/>
          <w:snapToGrid w:val="0"/>
          <w:sz w:val="22"/>
        </w:rPr>
        <w:t>planert terreng. Maks gesimshøyde for flate tak er 6,5m, for pulttak 8 m.</w:t>
      </w:r>
    </w:p>
    <w:p w14:paraId="5D917559" w14:textId="77777777" w:rsidR="009A09A7" w:rsidRPr="00EC6FF1" w:rsidRDefault="009A09A7" w:rsidP="0002746D">
      <w:pPr>
        <w:pStyle w:val="Enkeltlinje"/>
        <w:tabs>
          <w:tab w:val="clear" w:pos="1701"/>
          <w:tab w:val="clear" w:pos="5670"/>
          <w:tab w:val="clear" w:pos="7371"/>
        </w:tabs>
        <w:rPr>
          <w:b/>
          <w:bCs/>
          <w:snapToGrid w:val="0"/>
          <w:sz w:val="22"/>
        </w:rPr>
      </w:pPr>
    </w:p>
    <w:p w14:paraId="012C3E88" w14:textId="53E9FD4F" w:rsidR="009A09A7" w:rsidRPr="0002746D" w:rsidRDefault="009A09A7" w:rsidP="0002746D">
      <w:pPr>
        <w:spacing w:line="240" w:lineRule="auto"/>
        <w:rPr>
          <w:sz w:val="22"/>
          <w:szCs w:val="22"/>
        </w:rPr>
      </w:pPr>
      <w:r w:rsidRPr="00EC6FF1">
        <w:rPr>
          <w:b/>
          <w:bCs/>
          <w:snapToGrid w:val="0"/>
          <w:sz w:val="22"/>
          <w:szCs w:val="22"/>
        </w:rPr>
        <w:t>Utforming</w:t>
      </w:r>
      <w:r w:rsidRPr="00EC6FF1">
        <w:rPr>
          <w:bCs/>
          <w:snapToGrid w:val="0"/>
          <w:sz w:val="22"/>
          <w:szCs w:val="22"/>
        </w:rPr>
        <w:t>:</w:t>
      </w:r>
      <w:r w:rsidR="00FA45C6" w:rsidRPr="00EC6FF1">
        <w:rPr>
          <w:bCs/>
          <w:snapToGrid w:val="0"/>
          <w:sz w:val="22"/>
          <w:szCs w:val="22"/>
        </w:rPr>
        <w:br/>
      </w:r>
      <w:r w:rsidRPr="00EC6FF1">
        <w:rPr>
          <w:bCs/>
          <w:snapToGrid w:val="0"/>
          <w:sz w:val="22"/>
          <w:szCs w:val="22"/>
        </w:rPr>
        <w:t xml:space="preserve">Byggeområdet skal ha en helhetlig ryddig utforming som gir god fjernvirkning med hensyn til plassering og høyder, tilpasning til terreng og landskap med hensyn til form og farge, tiltalende uttrykk med hensyn til materialbruk, farger og fasadeuttrykk. </w:t>
      </w:r>
    </w:p>
    <w:p w14:paraId="4FDE745C" w14:textId="3D66D9B8" w:rsidR="00950BD0" w:rsidRPr="00EC6FF1" w:rsidRDefault="009A09A7" w:rsidP="0002746D">
      <w:pPr>
        <w:spacing w:line="240" w:lineRule="auto"/>
        <w:rPr>
          <w:snapToGrid w:val="0"/>
          <w:color w:val="FF0000"/>
          <w:sz w:val="22"/>
          <w:szCs w:val="22"/>
        </w:rPr>
      </w:pPr>
      <w:r w:rsidRPr="00EC6FF1">
        <w:rPr>
          <w:rStyle w:val="Sterk"/>
          <w:sz w:val="22"/>
          <w:szCs w:val="22"/>
        </w:rPr>
        <w:t>Parkering:</w:t>
      </w:r>
      <w:r w:rsidR="00FA45C6" w:rsidRPr="00EC6FF1">
        <w:rPr>
          <w:rStyle w:val="Sterk"/>
          <w:sz w:val="22"/>
          <w:szCs w:val="22"/>
        </w:rPr>
        <w:br/>
      </w:r>
      <w:r w:rsidRPr="00EC6FF1">
        <w:rPr>
          <w:snapToGrid w:val="0"/>
          <w:sz w:val="22"/>
          <w:szCs w:val="22"/>
        </w:rPr>
        <w:t xml:space="preserve">Det skal være tilgang på 2 </w:t>
      </w:r>
      <w:r w:rsidR="00432986" w:rsidRPr="00EC6FF1">
        <w:rPr>
          <w:snapToGrid w:val="0"/>
          <w:sz w:val="22"/>
          <w:szCs w:val="22"/>
        </w:rPr>
        <w:t>parkeringsplasser</w:t>
      </w:r>
      <w:r w:rsidR="00700B7A" w:rsidRPr="00EC6FF1">
        <w:rPr>
          <w:snapToGrid w:val="0"/>
          <w:sz w:val="22"/>
          <w:szCs w:val="22"/>
        </w:rPr>
        <w:t xml:space="preserve"> </w:t>
      </w:r>
      <w:r w:rsidRPr="00EC6FF1">
        <w:rPr>
          <w:snapToGrid w:val="0"/>
          <w:sz w:val="22"/>
          <w:szCs w:val="22"/>
        </w:rPr>
        <w:t xml:space="preserve">pr. bolig inkludert garasje/carport. Maks garasjestørrelse/carport er BYA=30m2. </w:t>
      </w:r>
      <w:r w:rsidR="00572C95" w:rsidRPr="00EC6FF1">
        <w:rPr>
          <w:snapToGrid w:val="0"/>
          <w:sz w:val="22"/>
          <w:szCs w:val="22"/>
        </w:rPr>
        <w:t>Det kan etableres felles garasjeanlegg innenfor formålet.</w:t>
      </w:r>
    </w:p>
    <w:p w14:paraId="1650090F" w14:textId="79CF4DC0" w:rsidR="00717117" w:rsidRPr="00717117" w:rsidRDefault="00E97C74" w:rsidP="0002746D">
      <w:pPr>
        <w:spacing w:line="240" w:lineRule="auto"/>
        <w:rPr>
          <w:sz w:val="22"/>
        </w:rPr>
      </w:pPr>
      <w:r w:rsidRPr="00EC6FF1">
        <w:rPr>
          <w:b/>
          <w:bCs/>
          <w:snapToGrid w:val="0"/>
          <w:sz w:val="22"/>
          <w:szCs w:val="22"/>
        </w:rPr>
        <w:t>Lekeplass</w:t>
      </w:r>
      <w:r w:rsidRPr="00EC6FF1">
        <w:rPr>
          <w:snapToGrid w:val="0"/>
          <w:sz w:val="22"/>
          <w:szCs w:val="22"/>
        </w:rPr>
        <w:t>:</w:t>
      </w:r>
      <w:r w:rsidR="00FA45C6" w:rsidRPr="00EC6FF1">
        <w:rPr>
          <w:snapToGrid w:val="0"/>
          <w:sz w:val="22"/>
          <w:szCs w:val="22"/>
          <w:highlight w:val="yellow"/>
        </w:rPr>
        <w:br/>
      </w:r>
      <w:r w:rsidR="00942905" w:rsidRPr="00EC6FF1">
        <w:rPr>
          <w:sz w:val="22"/>
          <w:szCs w:val="22"/>
        </w:rPr>
        <w:t>Innenfor BKS1 skal det etablere</w:t>
      </w:r>
      <w:r w:rsidR="00430EC2" w:rsidRPr="00EC6FF1">
        <w:rPr>
          <w:sz w:val="22"/>
          <w:szCs w:val="22"/>
        </w:rPr>
        <w:t>s</w:t>
      </w:r>
      <w:r w:rsidR="00942905" w:rsidRPr="00EC6FF1">
        <w:rPr>
          <w:sz w:val="22"/>
          <w:szCs w:val="22"/>
        </w:rPr>
        <w:t xml:space="preserve"> småbarnslekeplass </w:t>
      </w:r>
      <w:r w:rsidR="00430EC2" w:rsidRPr="00EC6FF1">
        <w:rPr>
          <w:sz w:val="22"/>
          <w:szCs w:val="22"/>
        </w:rPr>
        <w:t xml:space="preserve">med utforming som beskrevet i §3.1.4 og med et areal på minimum 150 m2. Lekeplassen skal ha gode solforhold og være trafikksikker. Innenfor de andre områdene med konsentrert bebyggelse, </w:t>
      </w:r>
      <w:r w:rsidR="00572C95" w:rsidRPr="00EC6FF1">
        <w:rPr>
          <w:snapToGrid w:val="0"/>
          <w:sz w:val="22"/>
          <w:szCs w:val="22"/>
        </w:rPr>
        <w:t>kan</w:t>
      </w:r>
      <w:r w:rsidR="00430EC2" w:rsidRPr="00EC6FF1">
        <w:rPr>
          <w:snapToGrid w:val="0"/>
          <w:sz w:val="22"/>
          <w:szCs w:val="22"/>
        </w:rPr>
        <w:t xml:space="preserve"> det</w:t>
      </w:r>
      <w:r w:rsidR="00572C95" w:rsidRPr="00EC6FF1">
        <w:rPr>
          <w:snapToGrid w:val="0"/>
          <w:sz w:val="22"/>
          <w:szCs w:val="22"/>
        </w:rPr>
        <w:t xml:space="preserve"> </w:t>
      </w:r>
      <w:r w:rsidRPr="00EC6FF1">
        <w:rPr>
          <w:snapToGrid w:val="0"/>
          <w:sz w:val="22"/>
          <w:szCs w:val="22"/>
        </w:rPr>
        <w:t>etableres småbarnslekeplass</w:t>
      </w:r>
      <w:r w:rsidR="00572C95" w:rsidRPr="00EC6FF1">
        <w:rPr>
          <w:snapToGrid w:val="0"/>
          <w:color w:val="000000"/>
          <w:sz w:val="22"/>
          <w:szCs w:val="22"/>
        </w:rPr>
        <w:t>.</w:t>
      </w:r>
      <w:r w:rsidR="00FA45C6">
        <w:rPr>
          <w:snapToGrid w:val="0"/>
          <w:color w:val="000000"/>
        </w:rPr>
        <w:br/>
      </w:r>
      <w:r w:rsidR="00FA45C6">
        <w:rPr>
          <w:snapToGrid w:val="0"/>
          <w:color w:val="000000"/>
        </w:rPr>
        <w:br/>
      </w:r>
      <w:r w:rsidR="00717117" w:rsidRPr="00717117">
        <w:rPr>
          <w:b/>
          <w:bCs/>
          <w:sz w:val="22"/>
        </w:rPr>
        <w:t>Dokumentasjonskrav:</w:t>
      </w:r>
      <w:r w:rsidR="00717117" w:rsidRPr="00717117">
        <w:rPr>
          <w:b/>
          <w:bCs/>
          <w:sz w:val="22"/>
        </w:rPr>
        <w:br/>
      </w:r>
      <w:r w:rsidR="00717117" w:rsidRPr="00717117">
        <w:rPr>
          <w:sz w:val="22"/>
        </w:rPr>
        <w:t>I rammesøknad skal det utarbeides en samlet utomhusplan for hele anlegget innenfor det enkelte byggeområdet som redegjør for:</w:t>
      </w:r>
    </w:p>
    <w:p w14:paraId="17782F16" w14:textId="6ED55E63" w:rsidR="00717117" w:rsidRPr="00717117" w:rsidRDefault="00717117" w:rsidP="00717117">
      <w:pPr>
        <w:pStyle w:val="Enkeltlinje"/>
        <w:keepNext/>
        <w:numPr>
          <w:ilvl w:val="0"/>
          <w:numId w:val="12"/>
        </w:numPr>
        <w:rPr>
          <w:sz w:val="22"/>
        </w:rPr>
      </w:pPr>
      <w:r w:rsidRPr="00717117">
        <w:rPr>
          <w:sz w:val="22"/>
        </w:rPr>
        <w:lastRenderedPageBreak/>
        <w:t>Plassering av bygningsmasse med tilhørende a</w:t>
      </w:r>
      <w:r w:rsidR="00D310F1">
        <w:rPr>
          <w:sz w:val="22"/>
        </w:rPr>
        <w:t>d</w:t>
      </w:r>
      <w:r w:rsidRPr="00717117">
        <w:rPr>
          <w:sz w:val="22"/>
        </w:rPr>
        <w:t xml:space="preserve">komst, felles og privat uteareal og </w:t>
      </w:r>
      <w:r w:rsidR="00950BD0">
        <w:rPr>
          <w:sz w:val="22"/>
        </w:rPr>
        <w:t>eventuelt lekeareal</w:t>
      </w:r>
      <w:r w:rsidRPr="00717117">
        <w:rPr>
          <w:sz w:val="22"/>
        </w:rPr>
        <w:t xml:space="preserve">. </w:t>
      </w:r>
    </w:p>
    <w:p w14:paraId="78B32007" w14:textId="77777777" w:rsidR="00717117" w:rsidRPr="00717117" w:rsidRDefault="00717117" w:rsidP="00717117">
      <w:pPr>
        <w:pStyle w:val="Enkeltlinje"/>
        <w:keepNext/>
        <w:numPr>
          <w:ilvl w:val="0"/>
          <w:numId w:val="12"/>
        </w:numPr>
        <w:rPr>
          <w:sz w:val="22"/>
        </w:rPr>
      </w:pPr>
      <w:r w:rsidRPr="00717117">
        <w:rPr>
          <w:sz w:val="22"/>
        </w:rPr>
        <w:t>Adkomst til inngangsnivå med tanke på universell tilgjengelighet</w:t>
      </w:r>
    </w:p>
    <w:p w14:paraId="0AE09FDC" w14:textId="77777777" w:rsidR="00717117" w:rsidRPr="00717117" w:rsidRDefault="00717117" w:rsidP="00717117">
      <w:pPr>
        <w:pStyle w:val="Enkeltlinje"/>
        <w:keepNext/>
        <w:numPr>
          <w:ilvl w:val="0"/>
          <w:numId w:val="12"/>
        </w:numPr>
        <w:rPr>
          <w:sz w:val="22"/>
        </w:rPr>
      </w:pPr>
      <w:r w:rsidRPr="00717117">
        <w:rPr>
          <w:sz w:val="22"/>
        </w:rPr>
        <w:t>Parkeringsplasser og garasjeplasser.</w:t>
      </w:r>
    </w:p>
    <w:p w14:paraId="66618360" w14:textId="77777777" w:rsidR="00717117" w:rsidRPr="00717117" w:rsidRDefault="00717117" w:rsidP="00717117">
      <w:pPr>
        <w:pStyle w:val="Enkeltlinje"/>
        <w:keepNext/>
        <w:numPr>
          <w:ilvl w:val="0"/>
          <w:numId w:val="12"/>
        </w:numPr>
        <w:rPr>
          <w:bCs/>
          <w:sz w:val="22"/>
        </w:rPr>
      </w:pPr>
      <w:r w:rsidRPr="00717117">
        <w:rPr>
          <w:sz w:val="22"/>
        </w:rPr>
        <w:t xml:space="preserve">Det skal foreligge en vurdering og løsning av overvannshåndtering som skal godkjennes av kommunen.  </w:t>
      </w:r>
    </w:p>
    <w:p w14:paraId="45F9EC84" w14:textId="77777777" w:rsidR="00717117" w:rsidRPr="00717117" w:rsidRDefault="00717117" w:rsidP="00717117">
      <w:pPr>
        <w:pStyle w:val="Enkeltlinje"/>
        <w:keepNext/>
        <w:numPr>
          <w:ilvl w:val="0"/>
          <w:numId w:val="12"/>
        </w:numPr>
        <w:rPr>
          <w:sz w:val="22"/>
        </w:rPr>
      </w:pPr>
      <w:r w:rsidRPr="00717117">
        <w:rPr>
          <w:sz w:val="22"/>
        </w:rPr>
        <w:t>Belysning, gjerder samt høyder og plassering av murer, trapper, ramper og rekkverk.</w:t>
      </w:r>
      <w:r w:rsidRPr="00717117">
        <w:rPr>
          <w:b/>
          <w:sz w:val="22"/>
        </w:rPr>
        <w:t xml:space="preserve"> </w:t>
      </w:r>
    </w:p>
    <w:p w14:paraId="2CDEE1BE" w14:textId="7D87091E" w:rsidR="00E97C74" w:rsidRDefault="00E97C74" w:rsidP="009A09A7">
      <w:pPr>
        <w:rPr>
          <w:snapToGrid w:val="0"/>
          <w:color w:val="000000"/>
        </w:rPr>
      </w:pPr>
    </w:p>
    <w:p w14:paraId="7DB7F03B" w14:textId="1ABA1B67" w:rsidR="00E97C74" w:rsidRDefault="00E97C74" w:rsidP="00E97C74">
      <w:pPr>
        <w:pStyle w:val="Overskrift3"/>
        <w:ind w:left="0"/>
      </w:pPr>
      <w:r w:rsidRPr="009F46A2">
        <w:t>3.1.</w:t>
      </w:r>
      <w:r>
        <w:t>4</w:t>
      </w:r>
      <w:r w:rsidRPr="009F46A2">
        <w:t xml:space="preserve"> </w:t>
      </w:r>
      <w:r>
        <w:t>Lekeplass (BLK1 -</w:t>
      </w:r>
      <w:r w:rsidR="00DB4C98">
        <w:t>6</w:t>
      </w:r>
      <w:r>
        <w:t>)</w:t>
      </w:r>
    </w:p>
    <w:p w14:paraId="1322D1E2" w14:textId="7B895A3D" w:rsidR="00E97C74" w:rsidRPr="00EC6FF1" w:rsidRDefault="00D16BCD" w:rsidP="00E97C74">
      <w:pPr>
        <w:rPr>
          <w:sz w:val="22"/>
          <w:szCs w:val="22"/>
        </w:rPr>
      </w:pPr>
      <w:r w:rsidRPr="00EC6FF1">
        <w:rPr>
          <w:sz w:val="22"/>
          <w:szCs w:val="22"/>
        </w:rPr>
        <w:t>Lekeplassene skal ha adkomst og lekemuligheter tilpasset universell tilgjengelighet og være tilgjengelig for allmennheten.</w:t>
      </w:r>
      <w:r w:rsidR="003726E3" w:rsidRPr="00EC6FF1">
        <w:rPr>
          <w:sz w:val="22"/>
          <w:szCs w:val="22"/>
        </w:rPr>
        <w:t xml:space="preserve"> Lekeplasser skal tilpasses terrenget i den grad det er mulig, og eksisterende vegetasjon i størst mulig grad bevares.</w:t>
      </w:r>
    </w:p>
    <w:p w14:paraId="16E5459D" w14:textId="5086F0AD" w:rsidR="00E97C74" w:rsidRPr="00EC6FF1" w:rsidRDefault="00E97C74" w:rsidP="00E97C74">
      <w:pPr>
        <w:rPr>
          <w:color w:val="FF0000"/>
          <w:sz w:val="22"/>
          <w:szCs w:val="22"/>
        </w:rPr>
      </w:pPr>
      <w:bookmarkStart w:id="13" w:name="_Hlk86320170"/>
      <w:r w:rsidRPr="00EC6FF1">
        <w:rPr>
          <w:b/>
          <w:bCs/>
          <w:sz w:val="22"/>
          <w:szCs w:val="22"/>
        </w:rPr>
        <w:t>Småbarnslekeplass</w:t>
      </w:r>
      <w:r w:rsidR="002C0579" w:rsidRPr="00EC6FF1">
        <w:rPr>
          <w:b/>
          <w:bCs/>
          <w:sz w:val="22"/>
          <w:szCs w:val="22"/>
        </w:rPr>
        <w:t xml:space="preserve"> (BLK</w:t>
      </w:r>
      <w:r w:rsidR="00DB4C98" w:rsidRPr="00EC6FF1">
        <w:rPr>
          <w:b/>
          <w:bCs/>
          <w:sz w:val="22"/>
          <w:szCs w:val="22"/>
        </w:rPr>
        <w:t>2</w:t>
      </w:r>
      <w:r w:rsidR="002C0579" w:rsidRPr="00EC6FF1">
        <w:rPr>
          <w:b/>
          <w:bCs/>
          <w:sz w:val="22"/>
          <w:szCs w:val="22"/>
        </w:rPr>
        <w:t>-</w:t>
      </w:r>
      <w:r w:rsidR="00DB4C98" w:rsidRPr="00EC6FF1">
        <w:rPr>
          <w:b/>
          <w:bCs/>
          <w:sz w:val="22"/>
          <w:szCs w:val="22"/>
        </w:rPr>
        <w:t>4,6</w:t>
      </w:r>
      <w:r w:rsidR="002C0579" w:rsidRPr="00EC6FF1">
        <w:rPr>
          <w:b/>
          <w:bCs/>
          <w:sz w:val="22"/>
          <w:szCs w:val="22"/>
        </w:rPr>
        <w:t>)</w:t>
      </w:r>
      <w:r w:rsidRPr="00EC6FF1">
        <w:rPr>
          <w:b/>
          <w:bCs/>
          <w:sz w:val="22"/>
          <w:szCs w:val="22"/>
        </w:rPr>
        <w:t>:</w:t>
      </w:r>
      <w:r w:rsidR="00FA45C6" w:rsidRPr="00EC6FF1">
        <w:rPr>
          <w:b/>
          <w:bCs/>
          <w:sz w:val="22"/>
          <w:szCs w:val="22"/>
        </w:rPr>
        <w:br/>
      </w:r>
      <w:r w:rsidRPr="00EC6FF1">
        <w:rPr>
          <w:sz w:val="22"/>
          <w:szCs w:val="22"/>
        </w:rPr>
        <w:t xml:space="preserve">Områdene skal opparbeides som småbarnslekeplasser og skal utformes på en tiltalende måte med vegetasjon, benker, sandlek og lekeinstallasjoner som inspirerer til aktivitet. </w:t>
      </w:r>
      <w:r w:rsidR="00AD5DEA" w:rsidRPr="00EC6FF1">
        <w:rPr>
          <w:sz w:val="22"/>
          <w:szCs w:val="22"/>
        </w:rPr>
        <w:t>L</w:t>
      </w:r>
      <w:r w:rsidRPr="00EC6FF1">
        <w:rPr>
          <w:sz w:val="22"/>
          <w:szCs w:val="22"/>
        </w:rPr>
        <w:t>ekeplass</w:t>
      </w:r>
      <w:r w:rsidR="00AD5DEA" w:rsidRPr="00EC6FF1">
        <w:rPr>
          <w:sz w:val="22"/>
          <w:szCs w:val="22"/>
        </w:rPr>
        <w:t>er som opparbeides</w:t>
      </w:r>
      <w:r w:rsidR="00C53D76" w:rsidRPr="00EC6FF1">
        <w:rPr>
          <w:sz w:val="22"/>
          <w:szCs w:val="22"/>
        </w:rPr>
        <w:t xml:space="preserve"> </w:t>
      </w:r>
      <w:r w:rsidRPr="00EC6FF1">
        <w:rPr>
          <w:sz w:val="22"/>
          <w:szCs w:val="22"/>
        </w:rPr>
        <w:t>skal ha gjerde</w:t>
      </w:r>
      <w:r w:rsidR="006C53A1" w:rsidRPr="00EC6FF1">
        <w:rPr>
          <w:sz w:val="22"/>
          <w:szCs w:val="22"/>
        </w:rPr>
        <w:t xml:space="preserve"> eller vegetasjon/hekk</w:t>
      </w:r>
      <w:r w:rsidRPr="00EC6FF1">
        <w:rPr>
          <w:sz w:val="22"/>
          <w:szCs w:val="22"/>
        </w:rPr>
        <w:t xml:space="preserve"> mot </w:t>
      </w:r>
      <w:r w:rsidR="00AD5DEA" w:rsidRPr="00EC6FF1">
        <w:rPr>
          <w:sz w:val="22"/>
          <w:szCs w:val="22"/>
        </w:rPr>
        <w:t>offentlig veg.</w:t>
      </w:r>
    </w:p>
    <w:p w14:paraId="6ADCCCF1" w14:textId="5BEC3AB7" w:rsidR="00C37D9E" w:rsidRPr="00EC6FF1" w:rsidRDefault="00573747" w:rsidP="002C0579">
      <w:pPr>
        <w:rPr>
          <w:sz w:val="22"/>
          <w:szCs w:val="22"/>
        </w:rPr>
      </w:pPr>
      <w:r w:rsidRPr="00EC6FF1">
        <w:rPr>
          <w:sz w:val="22"/>
          <w:szCs w:val="22"/>
        </w:rPr>
        <w:t>Småbarn</w:t>
      </w:r>
      <w:r w:rsidR="00942905" w:rsidRPr="00EC6FF1">
        <w:rPr>
          <w:sz w:val="22"/>
          <w:szCs w:val="22"/>
        </w:rPr>
        <w:t>s</w:t>
      </w:r>
      <w:r w:rsidRPr="00EC6FF1">
        <w:rPr>
          <w:sz w:val="22"/>
          <w:szCs w:val="22"/>
        </w:rPr>
        <w:t>lekeplassene BLK</w:t>
      </w:r>
      <w:r w:rsidR="009636CE" w:rsidRPr="00EC6FF1">
        <w:rPr>
          <w:sz w:val="22"/>
          <w:szCs w:val="22"/>
        </w:rPr>
        <w:t>3 og 6</w:t>
      </w:r>
      <w:r w:rsidRPr="00EC6FF1">
        <w:rPr>
          <w:sz w:val="22"/>
          <w:szCs w:val="22"/>
        </w:rPr>
        <w:t xml:space="preserve"> </w:t>
      </w:r>
      <w:r w:rsidR="00F577FB">
        <w:rPr>
          <w:sz w:val="22"/>
          <w:szCs w:val="22"/>
        </w:rPr>
        <w:t>skal</w:t>
      </w:r>
      <w:r w:rsidR="00942905" w:rsidRPr="00EC6FF1">
        <w:rPr>
          <w:sz w:val="22"/>
          <w:szCs w:val="22"/>
        </w:rPr>
        <w:t xml:space="preserve"> </w:t>
      </w:r>
      <w:r w:rsidRPr="00EC6FF1">
        <w:rPr>
          <w:sz w:val="22"/>
          <w:szCs w:val="22"/>
        </w:rPr>
        <w:t>opparbeides som beskrevet over</w:t>
      </w:r>
      <w:r w:rsidR="00BA670D" w:rsidRPr="00EC6FF1">
        <w:rPr>
          <w:sz w:val="22"/>
          <w:szCs w:val="22"/>
        </w:rPr>
        <w:t xml:space="preserve"> ved behov</w:t>
      </w:r>
      <w:r w:rsidRPr="00EC6FF1">
        <w:rPr>
          <w:sz w:val="22"/>
          <w:szCs w:val="22"/>
        </w:rPr>
        <w:t>.</w:t>
      </w:r>
      <w:r w:rsidR="00D16BCD" w:rsidRPr="00EC6FF1">
        <w:rPr>
          <w:sz w:val="22"/>
          <w:szCs w:val="22"/>
        </w:rPr>
        <w:t xml:space="preserve"> </w:t>
      </w:r>
    </w:p>
    <w:p w14:paraId="12763E61" w14:textId="36FCCCE8" w:rsidR="00BA670D" w:rsidRPr="00EC6FF1" w:rsidRDefault="00BA670D" w:rsidP="00BA670D">
      <w:pPr>
        <w:spacing w:after="0"/>
        <w:rPr>
          <w:sz w:val="22"/>
          <w:szCs w:val="22"/>
        </w:rPr>
      </w:pPr>
      <w:r w:rsidRPr="00EC6FF1">
        <w:rPr>
          <w:sz w:val="22"/>
          <w:szCs w:val="22"/>
        </w:rPr>
        <w:t>Småbarnslekeplassene er felles for felt/eiendommer som angitt under:</w:t>
      </w:r>
    </w:p>
    <w:tbl>
      <w:tblPr>
        <w:tblStyle w:val="Tabellrutenett"/>
        <w:tblW w:w="0" w:type="auto"/>
        <w:tblLook w:val="04A0" w:firstRow="1" w:lastRow="0" w:firstColumn="1" w:lastColumn="0" w:noHBand="0" w:noVBand="1"/>
      </w:tblPr>
      <w:tblGrid>
        <w:gridCol w:w="1413"/>
        <w:gridCol w:w="7649"/>
      </w:tblGrid>
      <w:tr w:rsidR="00BA670D" w14:paraId="49BD5904" w14:textId="77777777" w:rsidTr="00BA670D">
        <w:tc>
          <w:tcPr>
            <w:tcW w:w="1413" w:type="dxa"/>
          </w:tcPr>
          <w:p w14:paraId="4F28383B" w14:textId="2C1DBDC0" w:rsidR="00BA670D" w:rsidRPr="00C64776" w:rsidRDefault="00AE57A2" w:rsidP="002C0579">
            <w:pPr>
              <w:rPr>
                <w:b/>
                <w:bCs/>
              </w:rPr>
            </w:pPr>
            <w:r>
              <w:rPr>
                <w:b/>
                <w:bCs/>
              </w:rPr>
              <w:t>Område</w:t>
            </w:r>
          </w:p>
        </w:tc>
        <w:tc>
          <w:tcPr>
            <w:tcW w:w="7649" w:type="dxa"/>
          </w:tcPr>
          <w:p w14:paraId="5502066D" w14:textId="7B1F1033" w:rsidR="00BA670D" w:rsidRPr="00C64776" w:rsidRDefault="00BA670D" w:rsidP="002C0579">
            <w:pPr>
              <w:rPr>
                <w:b/>
                <w:bCs/>
              </w:rPr>
            </w:pPr>
            <w:r w:rsidRPr="00C64776">
              <w:rPr>
                <w:b/>
                <w:bCs/>
              </w:rPr>
              <w:t>Felles for</w:t>
            </w:r>
          </w:p>
        </w:tc>
      </w:tr>
      <w:tr w:rsidR="00BA670D" w14:paraId="389912D4" w14:textId="77777777" w:rsidTr="00BA670D">
        <w:tc>
          <w:tcPr>
            <w:tcW w:w="1413" w:type="dxa"/>
          </w:tcPr>
          <w:p w14:paraId="000CCAFE" w14:textId="03DA2BCD" w:rsidR="00BA670D" w:rsidRDefault="00BA670D" w:rsidP="002C0579">
            <w:r>
              <w:t>BLK2</w:t>
            </w:r>
          </w:p>
        </w:tc>
        <w:tc>
          <w:tcPr>
            <w:tcW w:w="7649" w:type="dxa"/>
          </w:tcPr>
          <w:p w14:paraId="05D43244" w14:textId="52A0F9F2" w:rsidR="00BA670D" w:rsidRDefault="00247328" w:rsidP="002C0579">
            <w:r>
              <w:t>BFS8 – BFS11, BFS13 – BFS14, samt tomt nr 45-5</w:t>
            </w:r>
            <w:r w:rsidR="00C64776">
              <w:t>0</w:t>
            </w:r>
          </w:p>
        </w:tc>
      </w:tr>
      <w:tr w:rsidR="00BA670D" w14:paraId="2A4409AD" w14:textId="77777777" w:rsidTr="00BA670D">
        <w:tc>
          <w:tcPr>
            <w:tcW w:w="1413" w:type="dxa"/>
          </w:tcPr>
          <w:p w14:paraId="63741205" w14:textId="02AA0C17" w:rsidR="00BA670D" w:rsidRDefault="00BA670D" w:rsidP="002C0579">
            <w:r>
              <w:t>BLK3</w:t>
            </w:r>
          </w:p>
        </w:tc>
        <w:tc>
          <w:tcPr>
            <w:tcW w:w="7649" w:type="dxa"/>
          </w:tcPr>
          <w:p w14:paraId="76E42A9F" w14:textId="3A5422D8" w:rsidR="00BA670D" w:rsidRDefault="00247328" w:rsidP="002C0579">
            <w:r>
              <w:t>BFS15, samt tomt nr 5</w:t>
            </w:r>
            <w:r w:rsidR="00C64776">
              <w:t>1-5</w:t>
            </w:r>
            <w:r>
              <w:t>3, 55, 57, 62-64</w:t>
            </w:r>
          </w:p>
        </w:tc>
      </w:tr>
      <w:tr w:rsidR="00BA670D" w14:paraId="5AA2AA0F" w14:textId="77777777" w:rsidTr="00BA670D">
        <w:tc>
          <w:tcPr>
            <w:tcW w:w="1413" w:type="dxa"/>
          </w:tcPr>
          <w:p w14:paraId="0F340BB1" w14:textId="7C1348DB" w:rsidR="00BA670D" w:rsidRDefault="00BA670D" w:rsidP="002C0579">
            <w:r>
              <w:t>BLK4</w:t>
            </w:r>
          </w:p>
        </w:tc>
        <w:tc>
          <w:tcPr>
            <w:tcW w:w="7649" w:type="dxa"/>
          </w:tcPr>
          <w:p w14:paraId="5AB1309C" w14:textId="7428BD57" w:rsidR="00BA670D" w:rsidRDefault="00C64776" w:rsidP="002C0579">
            <w:r>
              <w:t>BKS5-BKS6, BFS2</w:t>
            </w:r>
            <w:r w:rsidR="003E5045">
              <w:t>1</w:t>
            </w:r>
            <w:r>
              <w:t>-23</w:t>
            </w:r>
            <w:r w:rsidR="003E5045">
              <w:t>, samt tomt nr 98</w:t>
            </w:r>
          </w:p>
        </w:tc>
      </w:tr>
      <w:tr w:rsidR="00BA670D" w14:paraId="3877688C" w14:textId="77777777" w:rsidTr="00BA670D">
        <w:tc>
          <w:tcPr>
            <w:tcW w:w="1413" w:type="dxa"/>
          </w:tcPr>
          <w:p w14:paraId="13AD7947" w14:textId="365F7FC3" w:rsidR="00BA670D" w:rsidRDefault="00BA670D" w:rsidP="002C0579">
            <w:r>
              <w:t>BLK6</w:t>
            </w:r>
          </w:p>
        </w:tc>
        <w:tc>
          <w:tcPr>
            <w:tcW w:w="7649" w:type="dxa"/>
          </w:tcPr>
          <w:p w14:paraId="01125C9B" w14:textId="3518C83E" w:rsidR="00BA670D" w:rsidRDefault="00C64776" w:rsidP="002C0579">
            <w:r>
              <w:t xml:space="preserve">BFS19, samt tomt nr </w:t>
            </w:r>
            <w:r w:rsidR="003E5045">
              <w:t>71-74, 84-85, 95-97</w:t>
            </w:r>
          </w:p>
        </w:tc>
      </w:tr>
    </w:tbl>
    <w:p w14:paraId="1997DB5F" w14:textId="77777777" w:rsidR="00BA670D" w:rsidRPr="00097908" w:rsidRDefault="00BA670D" w:rsidP="002C0579"/>
    <w:p w14:paraId="7BC18796" w14:textId="31D368A8" w:rsidR="002C0579" w:rsidRPr="00EC6FF1" w:rsidRDefault="002C0579" w:rsidP="002C0579">
      <w:pPr>
        <w:rPr>
          <w:color w:val="000000"/>
          <w:sz w:val="22"/>
          <w:szCs w:val="22"/>
        </w:rPr>
      </w:pPr>
      <w:r w:rsidRPr="00EC6FF1">
        <w:rPr>
          <w:b/>
          <w:bCs/>
          <w:color w:val="000000"/>
          <w:sz w:val="22"/>
          <w:szCs w:val="22"/>
        </w:rPr>
        <w:t>Nærlekeplass (BLK</w:t>
      </w:r>
      <w:r w:rsidR="00DB4C98" w:rsidRPr="00EC6FF1">
        <w:rPr>
          <w:b/>
          <w:bCs/>
          <w:color w:val="000000"/>
          <w:sz w:val="22"/>
          <w:szCs w:val="22"/>
        </w:rPr>
        <w:t>1,5</w:t>
      </w:r>
      <w:r w:rsidRPr="00EC6FF1">
        <w:rPr>
          <w:b/>
          <w:bCs/>
          <w:color w:val="000000"/>
          <w:sz w:val="22"/>
          <w:szCs w:val="22"/>
        </w:rPr>
        <w:t>):</w:t>
      </w:r>
      <w:r w:rsidR="00FA45C6" w:rsidRPr="00EC6FF1">
        <w:rPr>
          <w:b/>
          <w:bCs/>
          <w:color w:val="000000"/>
          <w:sz w:val="22"/>
          <w:szCs w:val="22"/>
        </w:rPr>
        <w:br/>
      </w:r>
      <w:r w:rsidR="007E3D2B" w:rsidRPr="00EC6FF1">
        <w:rPr>
          <w:sz w:val="22"/>
          <w:szCs w:val="22"/>
        </w:rPr>
        <w:t xml:space="preserve">Nærlekeplassene er felles for planområdet. </w:t>
      </w:r>
      <w:r w:rsidRPr="00EC6FF1">
        <w:rPr>
          <w:color w:val="000000"/>
          <w:sz w:val="22"/>
          <w:szCs w:val="22"/>
        </w:rPr>
        <w:t>Områdene skal være nærlekeplass og skal opparbeides med et kultivert inntrykk tilrettelagt for helårs bruk, og gjøres tilgjengelig for all</w:t>
      </w:r>
      <w:r w:rsidR="006C53A1" w:rsidRPr="00EC6FF1">
        <w:rPr>
          <w:color w:val="000000"/>
          <w:sz w:val="22"/>
          <w:szCs w:val="22"/>
        </w:rPr>
        <w:t xml:space="preserve">e. </w:t>
      </w:r>
      <w:r w:rsidR="00573747" w:rsidRPr="00EC6FF1">
        <w:rPr>
          <w:color w:val="000000"/>
          <w:sz w:val="22"/>
          <w:szCs w:val="22"/>
        </w:rPr>
        <w:t>Begge nærlekeplassene skal ha småbarnslekeplass integrert.</w:t>
      </w:r>
      <w:r w:rsidR="00942905" w:rsidRPr="00EC6FF1">
        <w:rPr>
          <w:color w:val="000000"/>
          <w:sz w:val="22"/>
          <w:szCs w:val="22"/>
        </w:rPr>
        <w:t xml:space="preserve"> Den integrerte småbarnelekeplassen skal være på minimum 150 m2.</w:t>
      </w:r>
    </w:p>
    <w:bookmarkEnd w:id="13"/>
    <w:p w14:paraId="158F5564" w14:textId="2D90A6D5" w:rsidR="00720928" w:rsidRPr="00EC6FF1" w:rsidRDefault="00942905" w:rsidP="002C0579">
      <w:pPr>
        <w:rPr>
          <w:sz w:val="22"/>
          <w:szCs w:val="22"/>
          <w:highlight w:val="cyan"/>
        </w:rPr>
      </w:pPr>
      <w:r w:rsidRPr="00EC6FF1">
        <w:rPr>
          <w:b/>
          <w:bCs/>
          <w:sz w:val="22"/>
          <w:szCs w:val="22"/>
        </w:rPr>
        <w:t>Lekeareal innenfor BKS1</w:t>
      </w:r>
      <w:r w:rsidRPr="00EC6FF1">
        <w:rPr>
          <w:sz w:val="22"/>
          <w:szCs w:val="22"/>
        </w:rPr>
        <w:br/>
      </w:r>
      <w:bookmarkStart w:id="14" w:name="_Hlk86320251"/>
      <w:r w:rsidR="00573747" w:rsidRPr="00EC6FF1">
        <w:rPr>
          <w:sz w:val="22"/>
          <w:szCs w:val="22"/>
        </w:rPr>
        <w:t>Innenfor de</w:t>
      </w:r>
      <w:r w:rsidRPr="00EC6FF1">
        <w:rPr>
          <w:sz w:val="22"/>
          <w:szCs w:val="22"/>
        </w:rPr>
        <w:t>t</w:t>
      </w:r>
      <w:r w:rsidR="00573747" w:rsidRPr="00EC6FF1">
        <w:rPr>
          <w:sz w:val="22"/>
          <w:szCs w:val="22"/>
        </w:rPr>
        <w:t xml:space="preserve"> konsentrerte boligområde </w:t>
      </w:r>
      <w:r w:rsidR="006C53A1" w:rsidRPr="00EC6FF1">
        <w:rPr>
          <w:sz w:val="22"/>
          <w:szCs w:val="22"/>
        </w:rPr>
        <w:t>BKS1</w:t>
      </w:r>
      <w:r w:rsidR="00573747" w:rsidRPr="00EC6FF1">
        <w:rPr>
          <w:sz w:val="22"/>
          <w:szCs w:val="22"/>
        </w:rPr>
        <w:t xml:space="preserve"> skal det etablerers småbarnslekeplass</w:t>
      </w:r>
      <w:r w:rsidR="00CE4E06" w:rsidRPr="00EC6FF1">
        <w:rPr>
          <w:sz w:val="22"/>
          <w:szCs w:val="22"/>
        </w:rPr>
        <w:t xml:space="preserve"> i tråd med</w:t>
      </w:r>
      <w:r w:rsidR="00190343" w:rsidRPr="00EC6FF1">
        <w:rPr>
          <w:sz w:val="22"/>
          <w:szCs w:val="22"/>
        </w:rPr>
        <w:t xml:space="preserve"> 3.1.3.</w:t>
      </w:r>
      <w:bookmarkEnd w:id="14"/>
    </w:p>
    <w:p w14:paraId="63A3E69C" w14:textId="5CFAAFCF" w:rsidR="002C0579" w:rsidRPr="007C785B" w:rsidRDefault="002C0579" w:rsidP="002C0579">
      <w:pPr>
        <w:pStyle w:val="Overskrift3"/>
        <w:ind w:left="0"/>
      </w:pPr>
      <w:r w:rsidRPr="009F46A2">
        <w:t>3.1.</w:t>
      </w:r>
      <w:r>
        <w:t>5</w:t>
      </w:r>
      <w:r w:rsidRPr="009F46A2">
        <w:t xml:space="preserve"> </w:t>
      </w:r>
      <w:r w:rsidR="008B7A2B" w:rsidRPr="007C785B">
        <w:t>Renovasjon</w:t>
      </w:r>
      <w:r w:rsidRPr="007C785B">
        <w:t xml:space="preserve"> (BRE</w:t>
      </w:r>
      <w:r w:rsidR="008B7A2B" w:rsidRPr="007C785B">
        <w:t>1-</w:t>
      </w:r>
      <w:r w:rsidR="002F129B" w:rsidRPr="007C785B">
        <w:t>7</w:t>
      </w:r>
      <w:r w:rsidRPr="007C785B">
        <w:t>)</w:t>
      </w:r>
    </w:p>
    <w:p w14:paraId="25C30D15" w14:textId="7BDD9AE0" w:rsidR="00AD5DEA" w:rsidRPr="00EC6FF1" w:rsidRDefault="003476D8" w:rsidP="001226A6">
      <w:pPr>
        <w:rPr>
          <w:sz w:val="22"/>
          <w:szCs w:val="22"/>
        </w:rPr>
      </w:pPr>
      <w:r w:rsidRPr="007C785B">
        <w:rPr>
          <w:sz w:val="22"/>
          <w:szCs w:val="22"/>
        </w:rPr>
        <w:t>Det skal etableres min. 5 felles renovasjonsstasjoner i planområdet. N</w:t>
      </w:r>
      <w:r w:rsidR="00D16BCD" w:rsidRPr="007C785B">
        <w:rPr>
          <w:sz w:val="22"/>
          <w:szCs w:val="22"/>
        </w:rPr>
        <w:t>edgravd</w:t>
      </w:r>
      <w:r w:rsidR="0054146B" w:rsidRPr="007C785B">
        <w:rPr>
          <w:sz w:val="22"/>
          <w:szCs w:val="22"/>
        </w:rPr>
        <w:t>e</w:t>
      </w:r>
      <w:r w:rsidRPr="007C785B">
        <w:rPr>
          <w:sz w:val="22"/>
          <w:szCs w:val="22"/>
        </w:rPr>
        <w:t xml:space="preserve"> løsninger skal benyttes</w:t>
      </w:r>
      <w:r w:rsidR="00D16BCD" w:rsidRPr="007C785B">
        <w:rPr>
          <w:sz w:val="22"/>
          <w:szCs w:val="22"/>
        </w:rPr>
        <w:t xml:space="preserve">. </w:t>
      </w:r>
      <w:r w:rsidR="00706B17" w:rsidRPr="007C785B">
        <w:rPr>
          <w:sz w:val="22"/>
          <w:szCs w:val="22"/>
        </w:rPr>
        <w:t>Renovasjonsområdende er offentlige. Det er krav om at det ved fradeling må inngås vedlikeholdsavtale med kommunen knyttet til renovasjonsområdene i tråd med §6.</w:t>
      </w:r>
      <w:r w:rsidR="0080383B" w:rsidRPr="007C785B">
        <w:rPr>
          <w:sz w:val="22"/>
          <w:szCs w:val="22"/>
        </w:rPr>
        <w:t>2</w:t>
      </w:r>
      <w:r w:rsidR="00706B17" w:rsidRPr="007C785B">
        <w:rPr>
          <w:sz w:val="22"/>
          <w:szCs w:val="22"/>
        </w:rPr>
        <w:t>.</w:t>
      </w:r>
    </w:p>
    <w:p w14:paraId="413894ED" w14:textId="63CC0AB1" w:rsidR="00B205BE" w:rsidRDefault="00B205BE" w:rsidP="00B205BE">
      <w:pPr>
        <w:pStyle w:val="Overskrift3"/>
        <w:ind w:left="0"/>
      </w:pPr>
      <w:r w:rsidRPr="009F46A2">
        <w:t>3.1.</w:t>
      </w:r>
      <w:r>
        <w:t>4</w:t>
      </w:r>
      <w:r w:rsidRPr="009F46A2">
        <w:t xml:space="preserve"> </w:t>
      </w:r>
      <w:r>
        <w:t>Energianlegg (BE</w:t>
      </w:r>
      <w:r w:rsidR="00ED2C6F">
        <w:t>)</w:t>
      </w:r>
    </w:p>
    <w:p w14:paraId="5887E54F" w14:textId="3775BB8C" w:rsidR="00ED2C6F" w:rsidRPr="00EC6FF1" w:rsidRDefault="0065458E" w:rsidP="009A09A7">
      <w:pPr>
        <w:rPr>
          <w:snapToGrid w:val="0"/>
          <w:sz w:val="22"/>
          <w:szCs w:val="22"/>
        </w:rPr>
      </w:pPr>
      <w:bookmarkStart w:id="15" w:name="_Hlk86412549"/>
      <w:r w:rsidRPr="00EC6FF1">
        <w:rPr>
          <w:snapToGrid w:val="0"/>
          <w:sz w:val="22"/>
          <w:szCs w:val="22"/>
        </w:rPr>
        <w:t>Innenfor området tillates det etablert bygg for energianlegg.</w:t>
      </w:r>
      <w:bookmarkEnd w:id="15"/>
    </w:p>
    <w:p w14:paraId="6EA10F84" w14:textId="77777777" w:rsidR="00ED2C6F" w:rsidRDefault="00ED2C6F" w:rsidP="00ED2C6F">
      <w:pPr>
        <w:pStyle w:val="Overskrift3"/>
        <w:ind w:left="0"/>
      </w:pPr>
      <w:r w:rsidRPr="00C37D9E">
        <w:t>3.1.4 Vann- og avløpsanlegg (BVA)</w:t>
      </w:r>
    </w:p>
    <w:p w14:paraId="7057C000" w14:textId="702D1649" w:rsidR="009F51BF" w:rsidRDefault="00C37D9E" w:rsidP="009F51BF">
      <w:pPr>
        <w:rPr>
          <w:sz w:val="22"/>
          <w:szCs w:val="20"/>
        </w:rPr>
      </w:pPr>
      <w:r w:rsidRPr="00C37D9E">
        <w:t xml:space="preserve">Innenfor området tillates det etablert bygg for </w:t>
      </w:r>
      <w:r>
        <w:t>vann- og avløpsanlegg.</w:t>
      </w:r>
      <w:r w:rsidR="00ED2C6F" w:rsidRPr="00ED2C6F">
        <w:br/>
      </w:r>
    </w:p>
    <w:p w14:paraId="18B5D09C" w14:textId="64A54B9F" w:rsidR="009F51BF" w:rsidRPr="00DF54DB" w:rsidRDefault="009F51BF" w:rsidP="00E631F3">
      <w:pPr>
        <w:pStyle w:val="Overskrift2"/>
        <w:rPr>
          <w:b/>
          <w:bCs/>
        </w:rPr>
      </w:pPr>
      <w:r w:rsidRPr="00DF54DB">
        <w:rPr>
          <w:b/>
          <w:bCs/>
        </w:rPr>
        <w:lastRenderedPageBreak/>
        <w:t>3.2 Samferdselsanlegg og teknisk infrastruktur (§ 12-5 nr. 2)</w:t>
      </w:r>
    </w:p>
    <w:p w14:paraId="199699B5" w14:textId="4D445A76" w:rsidR="003261A8" w:rsidRPr="0002746D" w:rsidRDefault="009F51BF" w:rsidP="0002746D">
      <w:pPr>
        <w:pStyle w:val="Overskrift3"/>
        <w:ind w:left="0"/>
      </w:pPr>
      <w:bookmarkStart w:id="16" w:name="_Hlk74742731"/>
      <w:r w:rsidRPr="00DA0D6D">
        <w:t>3.</w:t>
      </w:r>
      <w:r>
        <w:t>2.1</w:t>
      </w:r>
      <w:r w:rsidRPr="00DA0D6D">
        <w:t xml:space="preserve"> Kjøreveg</w:t>
      </w:r>
      <w:r w:rsidR="000A6582">
        <w:t>er</w:t>
      </w:r>
      <w:r w:rsidR="003261A8">
        <w:t xml:space="preserve"> </w:t>
      </w:r>
      <w:r w:rsidRPr="000A6582">
        <w:t>(SKV</w:t>
      </w:r>
      <w:bookmarkEnd w:id="16"/>
      <w:r w:rsidR="00886837" w:rsidRPr="000A6582">
        <w:t>1</w:t>
      </w:r>
      <w:r w:rsidR="00CE53BF">
        <w:t>-14</w:t>
      </w:r>
      <w:r w:rsidRPr="000A6582">
        <w:t xml:space="preserve">) </w:t>
      </w:r>
    </w:p>
    <w:p w14:paraId="52E11CBC" w14:textId="4E04DE46" w:rsidR="003261A8" w:rsidRPr="003261A8" w:rsidRDefault="003261A8" w:rsidP="003261A8">
      <w:pPr>
        <w:rPr>
          <w:sz w:val="22"/>
          <w:szCs w:val="22"/>
        </w:rPr>
      </w:pPr>
      <w:r w:rsidRPr="003261A8">
        <w:rPr>
          <w:sz w:val="22"/>
          <w:szCs w:val="22"/>
        </w:rPr>
        <w:t>Alle offentlige veger skal være asfaltert. Fellesadkomster og adkomst til enkelthus kan tillates etablert med grusdekke.</w:t>
      </w:r>
      <w:r w:rsidR="00CE53BF">
        <w:rPr>
          <w:sz w:val="22"/>
          <w:szCs w:val="22"/>
        </w:rPr>
        <w:t xml:space="preserve"> </w:t>
      </w:r>
      <w:r w:rsidRPr="003261A8">
        <w:rPr>
          <w:sz w:val="22"/>
          <w:szCs w:val="22"/>
        </w:rPr>
        <w:t xml:space="preserve">Veganlegg skal tilpasses landskapet. </w:t>
      </w:r>
      <w:r w:rsidR="00D34919" w:rsidRPr="00DF54DB">
        <w:rPr>
          <w:sz w:val="22"/>
          <w:szCs w:val="22"/>
        </w:rPr>
        <w:t>Behov for fartshump og andre trafikksikringstiltak skal vurderes i forbindelse med søknad om byggetillatelse.</w:t>
      </w:r>
    </w:p>
    <w:p w14:paraId="3B841524" w14:textId="77777777" w:rsidR="003261A8" w:rsidRPr="003261A8" w:rsidRDefault="003261A8" w:rsidP="003261A8">
      <w:pPr>
        <w:rPr>
          <w:sz w:val="22"/>
          <w:szCs w:val="22"/>
        </w:rPr>
      </w:pPr>
      <w:r w:rsidRPr="003261A8">
        <w:rPr>
          <w:sz w:val="22"/>
          <w:szCs w:val="22"/>
        </w:rPr>
        <w:t>Det skal etableres gatelys langs offentlige samleveger og adkomstveger. Armaturer skal ikke blende, men styre lyset ned mot vegbane.</w:t>
      </w:r>
    </w:p>
    <w:p w14:paraId="56BC9130" w14:textId="7897F9A5" w:rsidR="003261A8" w:rsidRDefault="003261A8" w:rsidP="003261A8">
      <w:r>
        <w:br/>
        <w:t>Offentlig veger: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4495"/>
      </w:tblGrid>
      <w:tr w:rsidR="003261A8" w:rsidRPr="008700E0" w14:paraId="2F695877" w14:textId="77777777" w:rsidTr="00FA120F">
        <w:trPr>
          <w:trHeight w:val="324"/>
        </w:trPr>
        <w:tc>
          <w:tcPr>
            <w:tcW w:w="4567" w:type="dxa"/>
            <w:vAlign w:val="bottom"/>
          </w:tcPr>
          <w:p w14:paraId="0F84C8AF" w14:textId="43653D8B" w:rsidR="003261A8" w:rsidRPr="008700E0" w:rsidRDefault="003261A8" w:rsidP="005D01EE">
            <w:pPr>
              <w:keepNext/>
              <w:rPr>
                <w:b/>
              </w:rPr>
            </w:pPr>
            <w:r w:rsidRPr="008700E0">
              <w:rPr>
                <w:b/>
              </w:rPr>
              <w:t>Veg</w:t>
            </w:r>
            <w:r w:rsidR="00D84B81">
              <w:rPr>
                <w:b/>
              </w:rPr>
              <w:t>standard</w:t>
            </w:r>
          </w:p>
        </w:tc>
        <w:tc>
          <w:tcPr>
            <w:tcW w:w="4495" w:type="dxa"/>
            <w:vAlign w:val="bottom"/>
          </w:tcPr>
          <w:p w14:paraId="74139C8A" w14:textId="77777777" w:rsidR="003261A8" w:rsidRPr="008700E0" w:rsidRDefault="003261A8" w:rsidP="005D01EE">
            <w:r w:rsidRPr="008700E0">
              <w:rPr>
                <w:b/>
              </w:rPr>
              <w:t xml:space="preserve">Bredder </w:t>
            </w:r>
            <w:r w:rsidRPr="008700E0">
              <w:t>(kjørebane er inkludert vegskulder)</w:t>
            </w:r>
          </w:p>
        </w:tc>
      </w:tr>
      <w:tr w:rsidR="003261A8" w:rsidRPr="008700E0" w14:paraId="18CA2E25" w14:textId="77777777" w:rsidTr="00FA120F">
        <w:tc>
          <w:tcPr>
            <w:tcW w:w="4567" w:type="dxa"/>
          </w:tcPr>
          <w:p w14:paraId="77738A4B" w14:textId="09124296" w:rsidR="003261A8" w:rsidRPr="003261A8" w:rsidRDefault="003261A8" w:rsidP="005D01EE">
            <w:pPr>
              <w:keepNext/>
              <w:rPr>
                <w:highlight w:val="yellow"/>
              </w:rPr>
            </w:pPr>
            <w:r w:rsidRPr="00342924">
              <w:rPr>
                <w:lang w:val="nn-NO"/>
              </w:rPr>
              <w:t>Offentlig adkomstveg: o_SKV</w:t>
            </w:r>
            <w:r w:rsidR="007373DE">
              <w:rPr>
                <w:lang w:val="nn-NO"/>
              </w:rPr>
              <w:t>3-8</w:t>
            </w:r>
          </w:p>
        </w:tc>
        <w:tc>
          <w:tcPr>
            <w:tcW w:w="4495" w:type="dxa"/>
          </w:tcPr>
          <w:p w14:paraId="268D60E0" w14:textId="3C423DC5" w:rsidR="003261A8" w:rsidRPr="00EA64BB" w:rsidRDefault="00342924" w:rsidP="005D01EE">
            <w:r>
              <w:t>5</w:t>
            </w:r>
            <w:r w:rsidR="003261A8" w:rsidRPr="00EA64BB">
              <w:t>m kjørebane + 2x1,5m grøft</w:t>
            </w:r>
            <w:r w:rsidR="00B25C48">
              <w:t>/</w:t>
            </w:r>
            <w:r w:rsidR="003261A8" w:rsidRPr="00EA64BB">
              <w:t>snøopplag (8m)</w:t>
            </w:r>
          </w:p>
        </w:tc>
      </w:tr>
      <w:tr w:rsidR="00342924" w:rsidRPr="008700E0" w14:paraId="202CE47D" w14:textId="77777777" w:rsidTr="00FA120F">
        <w:tc>
          <w:tcPr>
            <w:tcW w:w="4567" w:type="dxa"/>
          </w:tcPr>
          <w:p w14:paraId="5EBB0304" w14:textId="1704AD84" w:rsidR="00342924" w:rsidRPr="003261A8" w:rsidRDefault="00342924" w:rsidP="005D01EE">
            <w:pPr>
              <w:keepNext/>
              <w:rPr>
                <w:highlight w:val="yellow"/>
                <w:lang w:val="nn-NO"/>
              </w:rPr>
            </w:pPr>
            <w:r w:rsidRPr="00342924">
              <w:rPr>
                <w:lang w:val="nn-NO"/>
              </w:rPr>
              <w:t>Offentlig adkomstveg</w:t>
            </w:r>
            <w:r>
              <w:rPr>
                <w:lang w:val="nn-NO"/>
              </w:rPr>
              <w:t xml:space="preserve"> m/fortau</w:t>
            </w:r>
            <w:r w:rsidRPr="00342924">
              <w:rPr>
                <w:lang w:val="nn-NO"/>
              </w:rPr>
              <w:t>: o_SKV</w:t>
            </w:r>
            <w:r w:rsidR="007373DE">
              <w:rPr>
                <w:lang w:val="nn-NO"/>
              </w:rPr>
              <w:t>2</w:t>
            </w:r>
          </w:p>
        </w:tc>
        <w:tc>
          <w:tcPr>
            <w:tcW w:w="4495" w:type="dxa"/>
          </w:tcPr>
          <w:p w14:paraId="476F9ED3" w14:textId="29962200" w:rsidR="00342924" w:rsidRPr="00EA64BB" w:rsidRDefault="000D43F5" w:rsidP="005D01EE">
            <w:r>
              <w:t xml:space="preserve">4,8 m </w:t>
            </w:r>
            <w:r w:rsidR="00342924" w:rsidRPr="00342924">
              <w:t>kjørebane</w:t>
            </w:r>
            <w:r>
              <w:t xml:space="preserve"> </w:t>
            </w:r>
            <w:r w:rsidRPr="000D43F5">
              <w:t xml:space="preserve">(ensidg skulder) </w:t>
            </w:r>
            <w:r w:rsidR="00342924">
              <w:t>+ fortau 3m</w:t>
            </w:r>
            <w:r w:rsidR="00342924" w:rsidRPr="00342924">
              <w:t xml:space="preserve"> + 2x1,5m grøft</w:t>
            </w:r>
            <w:r w:rsidR="00B25C48">
              <w:t>/</w:t>
            </w:r>
            <w:r w:rsidR="00342924" w:rsidRPr="00342924">
              <w:t xml:space="preserve"> snøopplag (</w:t>
            </w:r>
            <w:r w:rsidR="00B25C48">
              <w:t>11</w:t>
            </w:r>
            <w:r w:rsidR="00342924" w:rsidRPr="00342924">
              <w:t>m)</w:t>
            </w:r>
          </w:p>
        </w:tc>
      </w:tr>
      <w:tr w:rsidR="003261A8" w:rsidRPr="008700E0" w14:paraId="6F8F1D00" w14:textId="77777777" w:rsidTr="00FA120F">
        <w:tc>
          <w:tcPr>
            <w:tcW w:w="4567" w:type="dxa"/>
          </w:tcPr>
          <w:p w14:paraId="1F5900D5" w14:textId="3D7B569E" w:rsidR="003261A8" w:rsidRPr="00342924" w:rsidRDefault="003261A8" w:rsidP="005D01EE">
            <w:r w:rsidRPr="00342924">
              <w:t>Offentlig samleveg</w:t>
            </w:r>
            <w:r w:rsidR="00342924" w:rsidRPr="00342924">
              <w:t xml:space="preserve"> m/fortau</w:t>
            </w:r>
            <w:r w:rsidRPr="00342924">
              <w:t>: o_SKV1</w:t>
            </w:r>
          </w:p>
        </w:tc>
        <w:tc>
          <w:tcPr>
            <w:tcW w:w="4495" w:type="dxa"/>
          </w:tcPr>
          <w:p w14:paraId="3481B87B" w14:textId="6311E9B5" w:rsidR="003261A8" w:rsidRPr="00D65052" w:rsidRDefault="003261A8" w:rsidP="005D01EE">
            <w:r w:rsidRPr="00D65052">
              <w:t>6.5m kjørebane + fortau 3m + min 2X1.5</w:t>
            </w:r>
            <w:r w:rsidR="00342924">
              <w:t>m</w:t>
            </w:r>
            <w:r w:rsidRPr="00D65052">
              <w:t xml:space="preserve"> grøft</w:t>
            </w:r>
            <w:r w:rsidR="00B25C48">
              <w:t>/</w:t>
            </w:r>
            <w:r w:rsidRPr="00D65052">
              <w:t>snøopplag (min12</w:t>
            </w:r>
            <w:r w:rsidR="00342924">
              <w:t>,</w:t>
            </w:r>
            <w:r w:rsidRPr="00D65052">
              <w:t>5 m)</w:t>
            </w:r>
          </w:p>
        </w:tc>
      </w:tr>
      <w:tr w:rsidR="003261A8" w:rsidRPr="008700E0" w14:paraId="50D3B48F" w14:textId="77777777" w:rsidTr="00FA120F">
        <w:tc>
          <w:tcPr>
            <w:tcW w:w="4567" w:type="dxa"/>
          </w:tcPr>
          <w:p w14:paraId="60586C6E" w14:textId="0D2835C6" w:rsidR="003261A8" w:rsidRPr="00342924" w:rsidRDefault="003261A8" w:rsidP="005D01EE">
            <w:r w:rsidRPr="00342924">
              <w:t>Private/felles veier: f_SKV</w:t>
            </w:r>
            <w:r w:rsidR="00CE53BF">
              <w:t>9</w:t>
            </w:r>
            <w:r w:rsidRPr="00342924">
              <w:t>-1</w:t>
            </w:r>
            <w:r w:rsidR="00CE53BF">
              <w:t>4</w:t>
            </w:r>
          </w:p>
        </w:tc>
        <w:tc>
          <w:tcPr>
            <w:tcW w:w="4495" w:type="dxa"/>
          </w:tcPr>
          <w:p w14:paraId="3B44934D" w14:textId="5291FC8E" w:rsidR="003261A8" w:rsidRPr="008700E0" w:rsidRDefault="003261A8" w:rsidP="005D01EE">
            <w:r>
              <w:t>Min</w:t>
            </w:r>
            <w:r w:rsidR="00B25C48">
              <w:t>.</w:t>
            </w:r>
            <w:r>
              <w:t xml:space="preserve"> 3</w:t>
            </w:r>
            <w:r w:rsidR="00B25C48">
              <w:t>m</w:t>
            </w:r>
            <w:r>
              <w:t xml:space="preserve"> bredde + 2X1m grøft/snøopplag</w:t>
            </w:r>
          </w:p>
        </w:tc>
      </w:tr>
      <w:tr w:rsidR="00342924" w:rsidRPr="008700E0" w14:paraId="2DD5B8C2" w14:textId="77777777" w:rsidTr="00FA120F">
        <w:tc>
          <w:tcPr>
            <w:tcW w:w="4567" w:type="dxa"/>
          </w:tcPr>
          <w:p w14:paraId="2CCAE492" w14:textId="51088805" w:rsidR="00342924" w:rsidRPr="00342924" w:rsidRDefault="00342924" w:rsidP="005D01EE">
            <w:r w:rsidRPr="00342924">
              <w:t>Gatetun</w:t>
            </w:r>
          </w:p>
        </w:tc>
        <w:tc>
          <w:tcPr>
            <w:tcW w:w="4495" w:type="dxa"/>
          </w:tcPr>
          <w:p w14:paraId="7EAF8030" w14:textId="1C3E0963" w:rsidR="00342924" w:rsidRDefault="00B25C48" w:rsidP="005D01EE">
            <w:bookmarkStart w:id="17" w:name="_Hlk86415423"/>
            <w:r w:rsidRPr="00B25C48">
              <w:t>3</w:t>
            </w:r>
            <w:r>
              <w:t>m</w:t>
            </w:r>
            <w:r w:rsidRPr="00B25C48">
              <w:t xml:space="preserve"> </w:t>
            </w:r>
            <w:r>
              <w:t>kjørebane</w:t>
            </w:r>
            <w:r w:rsidRPr="00B25C48">
              <w:t xml:space="preserve"> + 2X1</w:t>
            </w:r>
            <w:r>
              <w:t>,5</w:t>
            </w:r>
            <w:r w:rsidRPr="00B25C48">
              <w:t>m grøft/snøopplag</w:t>
            </w:r>
            <w:bookmarkEnd w:id="17"/>
          </w:p>
        </w:tc>
      </w:tr>
    </w:tbl>
    <w:p w14:paraId="64C2A5A4" w14:textId="77777777" w:rsidR="003261A8" w:rsidRDefault="003261A8" w:rsidP="003261A8"/>
    <w:p w14:paraId="76A9A570" w14:textId="656506B5" w:rsidR="003261A8" w:rsidRDefault="003261A8" w:rsidP="00AE57A2">
      <w:pPr>
        <w:spacing w:after="0"/>
      </w:pPr>
      <w:r>
        <w:t>Felles adkomstveier: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3543"/>
      </w:tblGrid>
      <w:tr w:rsidR="003261A8" w:rsidRPr="00570F13" w14:paraId="784DA86C" w14:textId="77777777" w:rsidTr="005D01EE">
        <w:tc>
          <w:tcPr>
            <w:tcW w:w="1102" w:type="dxa"/>
          </w:tcPr>
          <w:p w14:paraId="653CB5EB" w14:textId="3F3A9CD9" w:rsidR="003261A8" w:rsidRPr="00CE53BF" w:rsidRDefault="00342924" w:rsidP="005D01EE">
            <w:pPr>
              <w:rPr>
                <w:b/>
                <w:iCs/>
                <w:snapToGrid w:val="0"/>
              </w:rPr>
            </w:pPr>
            <w:r w:rsidRPr="00CE53BF">
              <w:rPr>
                <w:b/>
                <w:iCs/>
                <w:snapToGrid w:val="0"/>
              </w:rPr>
              <w:t>Veg</w:t>
            </w:r>
          </w:p>
        </w:tc>
        <w:tc>
          <w:tcPr>
            <w:tcW w:w="3543" w:type="dxa"/>
          </w:tcPr>
          <w:p w14:paraId="651BD881" w14:textId="0F564198" w:rsidR="003261A8" w:rsidRPr="00CE53BF" w:rsidRDefault="003261A8" w:rsidP="005D01EE">
            <w:pPr>
              <w:rPr>
                <w:b/>
                <w:iCs/>
                <w:snapToGrid w:val="0"/>
              </w:rPr>
            </w:pPr>
            <w:r w:rsidRPr="00CE53BF">
              <w:rPr>
                <w:b/>
                <w:iCs/>
                <w:snapToGrid w:val="0"/>
              </w:rPr>
              <w:t>F</w:t>
            </w:r>
            <w:r w:rsidR="00AE57A2">
              <w:rPr>
                <w:b/>
                <w:iCs/>
                <w:snapToGrid w:val="0"/>
              </w:rPr>
              <w:t>elles f</w:t>
            </w:r>
            <w:r w:rsidRPr="00CE53BF">
              <w:rPr>
                <w:b/>
                <w:iCs/>
                <w:snapToGrid w:val="0"/>
              </w:rPr>
              <w:t>or</w:t>
            </w:r>
          </w:p>
        </w:tc>
      </w:tr>
      <w:tr w:rsidR="003261A8" w:rsidRPr="00570F13" w14:paraId="7C2831A6" w14:textId="77777777" w:rsidTr="005D01EE">
        <w:tc>
          <w:tcPr>
            <w:tcW w:w="1102" w:type="dxa"/>
          </w:tcPr>
          <w:p w14:paraId="56433616" w14:textId="17F321D4" w:rsidR="003261A8" w:rsidRPr="00CE53BF" w:rsidRDefault="00D46527" w:rsidP="005D01EE">
            <w:pPr>
              <w:rPr>
                <w:bCs/>
                <w:snapToGrid w:val="0"/>
              </w:rPr>
            </w:pPr>
            <w:r w:rsidRPr="00CE53BF">
              <w:rPr>
                <w:bCs/>
                <w:snapToGrid w:val="0"/>
              </w:rPr>
              <w:t>f</w:t>
            </w:r>
            <w:r w:rsidR="003261A8" w:rsidRPr="00CE53BF">
              <w:rPr>
                <w:bCs/>
                <w:snapToGrid w:val="0"/>
              </w:rPr>
              <w:t>_SKV</w:t>
            </w:r>
            <w:r w:rsidRPr="00CE53BF">
              <w:rPr>
                <w:bCs/>
                <w:snapToGrid w:val="0"/>
              </w:rPr>
              <w:t>9</w:t>
            </w:r>
          </w:p>
        </w:tc>
        <w:tc>
          <w:tcPr>
            <w:tcW w:w="3543" w:type="dxa"/>
          </w:tcPr>
          <w:p w14:paraId="6B7ED7C3" w14:textId="5286C9A8" w:rsidR="003261A8" w:rsidRPr="00CE53BF" w:rsidRDefault="003261A8" w:rsidP="005D01EE">
            <w:pPr>
              <w:rPr>
                <w:bCs/>
                <w:snapToGrid w:val="0"/>
              </w:rPr>
            </w:pPr>
            <w:r w:rsidRPr="00CE53BF">
              <w:rPr>
                <w:bCs/>
                <w:snapToGrid w:val="0"/>
              </w:rPr>
              <w:t xml:space="preserve">Tomt </w:t>
            </w:r>
            <w:r w:rsidR="00D46527" w:rsidRPr="00CE53BF">
              <w:rPr>
                <w:bCs/>
                <w:snapToGrid w:val="0"/>
              </w:rPr>
              <w:t>1-3</w:t>
            </w:r>
          </w:p>
        </w:tc>
      </w:tr>
      <w:tr w:rsidR="003261A8" w:rsidRPr="00570F13" w14:paraId="23DF8A9E" w14:textId="77777777" w:rsidTr="005D01EE">
        <w:tc>
          <w:tcPr>
            <w:tcW w:w="1102" w:type="dxa"/>
          </w:tcPr>
          <w:p w14:paraId="2D059708" w14:textId="13B2586E" w:rsidR="003261A8" w:rsidRPr="00CE53BF" w:rsidRDefault="00D46527" w:rsidP="005D01EE">
            <w:pPr>
              <w:rPr>
                <w:bCs/>
                <w:snapToGrid w:val="0"/>
              </w:rPr>
            </w:pPr>
            <w:r w:rsidRPr="00CE53BF">
              <w:rPr>
                <w:bCs/>
                <w:snapToGrid w:val="0"/>
              </w:rPr>
              <w:t>f</w:t>
            </w:r>
            <w:r w:rsidR="003261A8" w:rsidRPr="00CE53BF">
              <w:rPr>
                <w:bCs/>
                <w:snapToGrid w:val="0"/>
              </w:rPr>
              <w:t>_SKV</w:t>
            </w:r>
            <w:r w:rsidRPr="00CE53BF">
              <w:rPr>
                <w:bCs/>
                <w:snapToGrid w:val="0"/>
              </w:rPr>
              <w:t>10</w:t>
            </w:r>
          </w:p>
        </w:tc>
        <w:tc>
          <w:tcPr>
            <w:tcW w:w="3543" w:type="dxa"/>
          </w:tcPr>
          <w:p w14:paraId="4A7FCCC5" w14:textId="1E662C3F" w:rsidR="003261A8" w:rsidRPr="00CE53BF" w:rsidRDefault="003261A8" w:rsidP="005D01EE">
            <w:pPr>
              <w:rPr>
                <w:bCs/>
                <w:snapToGrid w:val="0"/>
              </w:rPr>
            </w:pPr>
            <w:r w:rsidRPr="00CE53BF">
              <w:rPr>
                <w:bCs/>
                <w:snapToGrid w:val="0"/>
              </w:rPr>
              <w:t xml:space="preserve">Tomt </w:t>
            </w:r>
            <w:r w:rsidR="00D46527" w:rsidRPr="00CE53BF">
              <w:rPr>
                <w:bCs/>
                <w:snapToGrid w:val="0"/>
              </w:rPr>
              <w:t>12-15</w:t>
            </w:r>
          </w:p>
        </w:tc>
      </w:tr>
      <w:tr w:rsidR="003261A8" w:rsidRPr="00570F13" w14:paraId="562F7DCB" w14:textId="77777777" w:rsidTr="005D01EE">
        <w:tc>
          <w:tcPr>
            <w:tcW w:w="1102" w:type="dxa"/>
          </w:tcPr>
          <w:p w14:paraId="51D59C33" w14:textId="03D4AC44" w:rsidR="003261A8" w:rsidRPr="00CE53BF" w:rsidRDefault="00D46527" w:rsidP="005D01EE">
            <w:pPr>
              <w:rPr>
                <w:bCs/>
                <w:snapToGrid w:val="0"/>
              </w:rPr>
            </w:pPr>
            <w:r w:rsidRPr="00CE53BF">
              <w:rPr>
                <w:bCs/>
                <w:snapToGrid w:val="0"/>
              </w:rPr>
              <w:t>f</w:t>
            </w:r>
            <w:r w:rsidR="003261A8" w:rsidRPr="00CE53BF">
              <w:rPr>
                <w:bCs/>
                <w:snapToGrid w:val="0"/>
              </w:rPr>
              <w:t>_SKV</w:t>
            </w:r>
            <w:r w:rsidRPr="00CE53BF">
              <w:rPr>
                <w:bCs/>
                <w:snapToGrid w:val="0"/>
              </w:rPr>
              <w:t>11</w:t>
            </w:r>
          </w:p>
        </w:tc>
        <w:tc>
          <w:tcPr>
            <w:tcW w:w="3543" w:type="dxa"/>
          </w:tcPr>
          <w:p w14:paraId="0AD63157" w14:textId="76848D7A" w:rsidR="003261A8" w:rsidRPr="00CE53BF" w:rsidRDefault="003261A8" w:rsidP="005D01EE">
            <w:pPr>
              <w:rPr>
                <w:bCs/>
                <w:snapToGrid w:val="0"/>
              </w:rPr>
            </w:pPr>
            <w:r w:rsidRPr="00CE53BF">
              <w:rPr>
                <w:bCs/>
                <w:snapToGrid w:val="0"/>
              </w:rPr>
              <w:t xml:space="preserve">Tomt </w:t>
            </w:r>
            <w:r w:rsidR="00D46527" w:rsidRPr="00CE53BF">
              <w:rPr>
                <w:bCs/>
                <w:snapToGrid w:val="0"/>
              </w:rPr>
              <w:t>16-20</w:t>
            </w:r>
          </w:p>
        </w:tc>
      </w:tr>
      <w:tr w:rsidR="003261A8" w:rsidRPr="00570F13" w14:paraId="5766F4D5" w14:textId="77777777" w:rsidTr="005D01EE">
        <w:tc>
          <w:tcPr>
            <w:tcW w:w="1102" w:type="dxa"/>
          </w:tcPr>
          <w:p w14:paraId="76F9AE82" w14:textId="07A12A87" w:rsidR="003261A8" w:rsidRPr="00CE53BF" w:rsidRDefault="00CE53BF" w:rsidP="005D01EE">
            <w:pPr>
              <w:rPr>
                <w:bCs/>
                <w:snapToGrid w:val="0"/>
              </w:rPr>
            </w:pPr>
            <w:r w:rsidRPr="00CE53BF">
              <w:rPr>
                <w:bCs/>
                <w:snapToGrid w:val="0"/>
              </w:rPr>
              <w:t>f_</w:t>
            </w:r>
            <w:r w:rsidR="003261A8" w:rsidRPr="00CE53BF">
              <w:rPr>
                <w:bCs/>
                <w:snapToGrid w:val="0"/>
              </w:rPr>
              <w:t>SKV1</w:t>
            </w:r>
            <w:r w:rsidRPr="00CE53BF">
              <w:rPr>
                <w:bCs/>
                <w:snapToGrid w:val="0"/>
              </w:rPr>
              <w:t>2</w:t>
            </w:r>
          </w:p>
        </w:tc>
        <w:tc>
          <w:tcPr>
            <w:tcW w:w="3543" w:type="dxa"/>
          </w:tcPr>
          <w:p w14:paraId="63A8A24B" w14:textId="11BD514F" w:rsidR="003261A8" w:rsidRPr="00CE53BF" w:rsidRDefault="003261A8" w:rsidP="005D01EE">
            <w:pPr>
              <w:rPr>
                <w:bCs/>
                <w:snapToGrid w:val="0"/>
              </w:rPr>
            </w:pPr>
            <w:r w:rsidRPr="00CE53BF">
              <w:rPr>
                <w:bCs/>
                <w:snapToGrid w:val="0"/>
              </w:rPr>
              <w:t xml:space="preserve">Tomt </w:t>
            </w:r>
            <w:r w:rsidR="00CE53BF" w:rsidRPr="00CE53BF">
              <w:rPr>
                <w:bCs/>
                <w:snapToGrid w:val="0"/>
              </w:rPr>
              <w:t>50-52</w:t>
            </w:r>
          </w:p>
        </w:tc>
      </w:tr>
      <w:tr w:rsidR="003261A8" w:rsidRPr="00570F13" w14:paraId="5992CB2B" w14:textId="77777777" w:rsidTr="005D01EE">
        <w:tc>
          <w:tcPr>
            <w:tcW w:w="1102" w:type="dxa"/>
          </w:tcPr>
          <w:p w14:paraId="23CB6433" w14:textId="1668E711" w:rsidR="003261A8" w:rsidRPr="00CE53BF" w:rsidRDefault="00CE53BF" w:rsidP="005D01EE">
            <w:pPr>
              <w:rPr>
                <w:bCs/>
                <w:snapToGrid w:val="0"/>
              </w:rPr>
            </w:pPr>
            <w:r w:rsidRPr="00CE53BF">
              <w:rPr>
                <w:bCs/>
                <w:snapToGrid w:val="0"/>
              </w:rPr>
              <w:t>f</w:t>
            </w:r>
            <w:r w:rsidR="003261A8" w:rsidRPr="00CE53BF">
              <w:rPr>
                <w:bCs/>
                <w:snapToGrid w:val="0"/>
              </w:rPr>
              <w:t>_SKV</w:t>
            </w:r>
            <w:r w:rsidRPr="00CE53BF">
              <w:rPr>
                <w:bCs/>
                <w:snapToGrid w:val="0"/>
              </w:rPr>
              <w:t>13</w:t>
            </w:r>
          </w:p>
        </w:tc>
        <w:tc>
          <w:tcPr>
            <w:tcW w:w="3543" w:type="dxa"/>
          </w:tcPr>
          <w:p w14:paraId="4CCFC3AE" w14:textId="73059E1F" w:rsidR="003261A8" w:rsidRPr="00CE53BF" w:rsidRDefault="003261A8" w:rsidP="005D01EE">
            <w:pPr>
              <w:rPr>
                <w:bCs/>
                <w:snapToGrid w:val="0"/>
              </w:rPr>
            </w:pPr>
            <w:r w:rsidRPr="00CE53BF">
              <w:rPr>
                <w:bCs/>
                <w:snapToGrid w:val="0"/>
              </w:rPr>
              <w:t xml:space="preserve">Tomt </w:t>
            </w:r>
            <w:r w:rsidR="00CE53BF" w:rsidRPr="00CE53BF">
              <w:rPr>
                <w:bCs/>
                <w:snapToGrid w:val="0"/>
              </w:rPr>
              <w:t>56-58</w:t>
            </w:r>
          </w:p>
        </w:tc>
      </w:tr>
      <w:tr w:rsidR="003261A8" w:rsidRPr="00570F13" w14:paraId="2B3DFB1E" w14:textId="77777777" w:rsidTr="005D01EE">
        <w:tc>
          <w:tcPr>
            <w:tcW w:w="1102" w:type="dxa"/>
          </w:tcPr>
          <w:p w14:paraId="6F890C1B" w14:textId="1B6D481F" w:rsidR="003261A8" w:rsidRPr="00CE53BF" w:rsidRDefault="003261A8" w:rsidP="005D01EE">
            <w:pPr>
              <w:rPr>
                <w:bCs/>
                <w:snapToGrid w:val="0"/>
              </w:rPr>
            </w:pPr>
            <w:r w:rsidRPr="00CE53BF">
              <w:rPr>
                <w:bCs/>
                <w:snapToGrid w:val="0"/>
              </w:rPr>
              <w:t>F_SKV</w:t>
            </w:r>
            <w:r w:rsidR="00CE53BF" w:rsidRPr="00CE53BF">
              <w:rPr>
                <w:bCs/>
                <w:snapToGrid w:val="0"/>
              </w:rPr>
              <w:t>14</w:t>
            </w:r>
          </w:p>
        </w:tc>
        <w:tc>
          <w:tcPr>
            <w:tcW w:w="3543" w:type="dxa"/>
          </w:tcPr>
          <w:p w14:paraId="77A25FB1" w14:textId="3588B595" w:rsidR="003261A8" w:rsidRPr="00CE53BF" w:rsidRDefault="003261A8" w:rsidP="005D01EE">
            <w:pPr>
              <w:rPr>
                <w:bCs/>
                <w:snapToGrid w:val="0"/>
              </w:rPr>
            </w:pPr>
            <w:r w:rsidRPr="00CE53BF">
              <w:rPr>
                <w:bCs/>
                <w:snapToGrid w:val="0"/>
              </w:rPr>
              <w:t xml:space="preserve">Tomt </w:t>
            </w:r>
            <w:r w:rsidR="00CE53BF" w:rsidRPr="00CE53BF">
              <w:rPr>
                <w:bCs/>
                <w:snapToGrid w:val="0"/>
              </w:rPr>
              <w:t>83</w:t>
            </w:r>
          </w:p>
        </w:tc>
      </w:tr>
    </w:tbl>
    <w:p w14:paraId="2724ED0F" w14:textId="77777777" w:rsidR="009F51BF" w:rsidRPr="00DA0D6D" w:rsidRDefault="009F51BF" w:rsidP="009F51BF">
      <w:pPr>
        <w:contextualSpacing/>
        <w:rPr>
          <w:sz w:val="22"/>
          <w:szCs w:val="20"/>
        </w:rPr>
      </w:pPr>
    </w:p>
    <w:p w14:paraId="51A95ABC" w14:textId="69B5213B" w:rsidR="000536BE" w:rsidRPr="007C785B" w:rsidRDefault="000536BE" w:rsidP="000536BE">
      <w:pPr>
        <w:pStyle w:val="Overskrift3"/>
        <w:ind w:left="0"/>
      </w:pPr>
      <w:bookmarkStart w:id="18" w:name="_Hlk86224462"/>
      <w:r w:rsidRPr="007C785B">
        <w:t>3.2.2 Gang- og sykkelveg (o_SGS)</w:t>
      </w:r>
    </w:p>
    <w:p w14:paraId="690ABC54" w14:textId="79662370" w:rsidR="000536BE" w:rsidRDefault="000536BE" w:rsidP="000536BE">
      <w:pPr>
        <w:pStyle w:val="Default"/>
        <w:spacing w:after="30"/>
        <w:rPr>
          <w:rFonts w:ascii="Calibri" w:hAnsi="Calibri" w:cs="Calibri"/>
          <w:sz w:val="22"/>
          <w:szCs w:val="22"/>
        </w:rPr>
      </w:pPr>
      <w:r w:rsidRPr="007C785B">
        <w:rPr>
          <w:rFonts w:ascii="Calibri" w:hAnsi="Calibri" w:cs="Calibri"/>
          <w:sz w:val="22"/>
          <w:szCs w:val="22"/>
        </w:rPr>
        <w:t>Gang- og sykkelveg</w:t>
      </w:r>
      <w:r w:rsidR="00183D70" w:rsidRPr="007C785B">
        <w:rPr>
          <w:rFonts w:ascii="Calibri" w:hAnsi="Calibri" w:cs="Calibri"/>
          <w:sz w:val="22"/>
          <w:szCs w:val="22"/>
        </w:rPr>
        <w:t xml:space="preserve"> </w:t>
      </w:r>
      <w:r w:rsidRPr="007C785B">
        <w:rPr>
          <w:rFonts w:ascii="Calibri" w:hAnsi="Calibri" w:cs="Calibri"/>
          <w:sz w:val="22"/>
          <w:szCs w:val="22"/>
        </w:rPr>
        <w:t xml:space="preserve">skal være asfaltert </w:t>
      </w:r>
      <w:r w:rsidR="00183D70" w:rsidRPr="007C785B">
        <w:rPr>
          <w:rFonts w:ascii="Calibri" w:hAnsi="Calibri" w:cs="Calibri"/>
          <w:sz w:val="22"/>
          <w:szCs w:val="22"/>
        </w:rPr>
        <w:t>og ha</w:t>
      </w:r>
      <w:r w:rsidRPr="007C785B">
        <w:rPr>
          <w:rFonts w:ascii="Calibri" w:hAnsi="Calibri" w:cs="Calibri"/>
          <w:sz w:val="22"/>
          <w:szCs w:val="22"/>
        </w:rPr>
        <w:t xml:space="preserve"> en bredde på min 2,5m asfaltert + skulder innenfor regulert bredde. Tillates oppført som snarvei uten full universell utforming av terrenghensyn.</w:t>
      </w:r>
      <w:r>
        <w:rPr>
          <w:rFonts w:ascii="Calibri" w:hAnsi="Calibri" w:cs="Calibri"/>
          <w:sz w:val="22"/>
          <w:szCs w:val="22"/>
        </w:rPr>
        <w:t xml:space="preserve"> </w:t>
      </w:r>
    </w:p>
    <w:p w14:paraId="74D80C7B" w14:textId="2CD8E45B" w:rsidR="00F577FB" w:rsidRDefault="00F577FB" w:rsidP="000536BE">
      <w:pPr>
        <w:pStyle w:val="Default"/>
        <w:spacing w:after="30"/>
        <w:rPr>
          <w:rFonts w:ascii="Calibri" w:hAnsi="Calibri" w:cs="Calibri"/>
          <w:sz w:val="22"/>
          <w:szCs w:val="22"/>
        </w:rPr>
      </w:pPr>
      <w:r>
        <w:rPr>
          <w:rFonts w:ascii="Calibri" w:hAnsi="Calibri" w:cs="Calibri"/>
          <w:sz w:val="22"/>
          <w:szCs w:val="22"/>
        </w:rPr>
        <w:br/>
        <w:t xml:space="preserve">Trafikksikker løsning med opphøyet gangfelt eller annen lsøning må opprettes ved g/s veg inn i feltet og over til g/s veg i Nordbøvegen. </w:t>
      </w:r>
    </w:p>
    <w:p w14:paraId="115A5631" w14:textId="77777777" w:rsidR="000536BE" w:rsidRDefault="000536BE" w:rsidP="00D83D66">
      <w:pPr>
        <w:pStyle w:val="Overskrift3"/>
        <w:ind w:left="0"/>
      </w:pPr>
    </w:p>
    <w:p w14:paraId="0DDF61F0" w14:textId="0339D4F1" w:rsidR="00DA0D6D" w:rsidRPr="00DA0D6D" w:rsidRDefault="00DA0D6D" w:rsidP="00D83D66">
      <w:pPr>
        <w:pStyle w:val="Overskrift3"/>
        <w:ind w:left="0"/>
      </w:pPr>
      <w:r w:rsidRPr="00DA0D6D">
        <w:t>3.</w:t>
      </w:r>
      <w:r w:rsidR="009F51BF">
        <w:t>2.</w:t>
      </w:r>
      <w:r w:rsidR="000536BE">
        <w:t>3</w:t>
      </w:r>
      <w:r w:rsidRPr="00DA0D6D">
        <w:t xml:space="preserve"> </w:t>
      </w:r>
      <w:r w:rsidR="00995359">
        <w:t>Gatetun</w:t>
      </w:r>
      <w:r w:rsidRPr="00DA0D6D">
        <w:t xml:space="preserve"> </w:t>
      </w:r>
      <w:bookmarkEnd w:id="18"/>
      <w:r w:rsidRPr="00AD37C6">
        <w:t>(</w:t>
      </w:r>
      <w:r w:rsidRPr="00ED2B55">
        <w:t>o_S</w:t>
      </w:r>
      <w:r w:rsidR="00995359" w:rsidRPr="00ED2B55">
        <w:t>GT1</w:t>
      </w:r>
      <w:r w:rsidRPr="00ED2B55">
        <w:t>)</w:t>
      </w:r>
    </w:p>
    <w:p w14:paraId="132FFF13" w14:textId="78D86B24" w:rsidR="00051297" w:rsidRPr="001226A6" w:rsidRDefault="00687DF0" w:rsidP="001226A6">
      <w:pPr>
        <w:keepNext/>
        <w:rPr>
          <w:highlight w:val="yellow"/>
        </w:rPr>
      </w:pPr>
      <w:r w:rsidRPr="00AD37C6">
        <w:t>Gatetun skal være asfaltert</w:t>
      </w:r>
      <w:r w:rsidR="003261A8" w:rsidRPr="00AD37C6">
        <w:t xml:space="preserve">.  </w:t>
      </w:r>
      <w:r w:rsidR="00AD37C6" w:rsidRPr="00AD37C6">
        <w:rPr>
          <w:sz w:val="22"/>
          <w:szCs w:val="22"/>
        </w:rPr>
        <w:t xml:space="preserve">Det </w:t>
      </w:r>
      <w:r w:rsidR="00AD37C6">
        <w:rPr>
          <w:sz w:val="22"/>
          <w:szCs w:val="22"/>
        </w:rPr>
        <w:t>er bare tillatt med</w:t>
      </w:r>
      <w:r w:rsidR="00AD37C6" w:rsidRPr="00AD37C6">
        <w:rPr>
          <w:sz w:val="22"/>
          <w:szCs w:val="22"/>
        </w:rPr>
        <w:t xml:space="preserve"> gjennomkjøring </w:t>
      </w:r>
      <w:r w:rsidR="00AD37C6">
        <w:rPr>
          <w:sz w:val="22"/>
          <w:szCs w:val="22"/>
        </w:rPr>
        <w:t>med utrykningskjøretøy,</w:t>
      </w:r>
      <w:r w:rsidR="00AD37C6" w:rsidRPr="00AD37C6">
        <w:rPr>
          <w:sz w:val="22"/>
          <w:szCs w:val="22"/>
        </w:rPr>
        <w:t xml:space="preserve"> renovasjonsbil, brøytekjøretøy og eventuelt andre nyttekjøretøy.</w:t>
      </w:r>
      <w:r w:rsidR="00AD37C6">
        <w:rPr>
          <w:sz w:val="22"/>
          <w:szCs w:val="22"/>
        </w:rPr>
        <w:t xml:space="preserve"> U</w:t>
      </w:r>
      <w:r w:rsidR="00AD37C6" w:rsidRPr="00AD37C6">
        <w:rPr>
          <w:sz w:val="22"/>
          <w:szCs w:val="22"/>
        </w:rPr>
        <w:t xml:space="preserve">tforming av trase </w:t>
      </w:r>
      <w:r w:rsidR="00AD37C6">
        <w:rPr>
          <w:sz w:val="22"/>
          <w:szCs w:val="22"/>
        </w:rPr>
        <w:t>skal</w:t>
      </w:r>
      <w:r w:rsidR="00AD37C6" w:rsidRPr="00AD37C6">
        <w:rPr>
          <w:sz w:val="22"/>
          <w:szCs w:val="22"/>
        </w:rPr>
        <w:t xml:space="preserve"> sikre at</w:t>
      </w:r>
      <w:r w:rsidR="00AD37C6">
        <w:rPr>
          <w:sz w:val="22"/>
          <w:szCs w:val="22"/>
        </w:rPr>
        <w:t xml:space="preserve"> det holdes lav fart og at</w:t>
      </w:r>
      <w:r w:rsidR="00AD37C6" w:rsidRPr="00AD37C6">
        <w:rPr>
          <w:sz w:val="22"/>
          <w:szCs w:val="22"/>
        </w:rPr>
        <w:t xml:space="preserve"> trafikk foregår på myke trafikanters premisser</w:t>
      </w:r>
      <w:r w:rsidR="00AD37C6">
        <w:rPr>
          <w:sz w:val="22"/>
          <w:szCs w:val="22"/>
        </w:rPr>
        <w:t xml:space="preserve">. </w:t>
      </w:r>
      <w:r w:rsidRPr="00AD37C6">
        <w:t>Gatetunet</w:t>
      </w:r>
      <w:r w:rsidR="003261A8" w:rsidRPr="00AD37C6">
        <w:t xml:space="preserve"> skal ha en bredde på </w:t>
      </w:r>
      <w:r w:rsidRPr="00687DF0">
        <w:t>3m kjørebane</w:t>
      </w:r>
      <w:r>
        <w:t xml:space="preserve"> inkludert skulder</w:t>
      </w:r>
      <w:r w:rsidRPr="00687DF0">
        <w:t xml:space="preserve"> + 2</w:t>
      </w:r>
      <w:r>
        <w:t xml:space="preserve"> x </w:t>
      </w:r>
      <w:r w:rsidRPr="00687DF0">
        <w:t>1,5m grøft/snøopplag</w:t>
      </w:r>
      <w:r w:rsidR="00AD37C6">
        <w:t>.</w:t>
      </w:r>
      <w:r w:rsidR="00E31A4E">
        <w:rPr>
          <w:sz w:val="22"/>
          <w:szCs w:val="20"/>
        </w:rPr>
        <w:t xml:space="preserve"> </w:t>
      </w:r>
      <w:r w:rsidR="003662E5" w:rsidRPr="00E31A4E">
        <w:rPr>
          <w:sz w:val="22"/>
          <w:szCs w:val="20"/>
        </w:rPr>
        <w:t xml:space="preserve"> </w:t>
      </w:r>
    </w:p>
    <w:p w14:paraId="701B9720" w14:textId="77777777" w:rsidR="000536BE" w:rsidRDefault="000536BE" w:rsidP="000536BE">
      <w:pPr>
        <w:pStyle w:val="Default"/>
        <w:rPr>
          <w:rFonts w:ascii="Calibri" w:hAnsi="Calibri" w:cs="Calibri"/>
          <w:sz w:val="22"/>
          <w:szCs w:val="22"/>
        </w:rPr>
      </w:pPr>
    </w:p>
    <w:p w14:paraId="275301BB" w14:textId="50D28D27" w:rsidR="000536BE" w:rsidRPr="002E3382" w:rsidRDefault="000536BE" w:rsidP="000536BE">
      <w:pPr>
        <w:pStyle w:val="Overskrift3"/>
        <w:ind w:left="0"/>
      </w:pPr>
      <w:r>
        <w:lastRenderedPageBreak/>
        <w:t xml:space="preserve">3.2.4 </w:t>
      </w:r>
      <w:r w:rsidRPr="002E3382">
        <w:t xml:space="preserve">Annet vegareal </w:t>
      </w:r>
      <w:r w:rsidRPr="002E2C63">
        <w:t>(o_SV</w:t>
      </w:r>
      <w:r>
        <w:t>G</w:t>
      </w:r>
      <w:r w:rsidRPr="002E2C63">
        <w:t>1-4)</w:t>
      </w:r>
    </w:p>
    <w:p w14:paraId="3ED2CBFA" w14:textId="77777777" w:rsidR="00EE3F42" w:rsidRDefault="000536BE" w:rsidP="000536BE">
      <w:r w:rsidRPr="00051297">
        <w:t>Annet vegareal som utgjør fyllinger og skjæringer skal anlegges med toppdekke og såes til, unntatt fjellskjæringer</w:t>
      </w:r>
      <w:r>
        <w:t>.</w:t>
      </w:r>
    </w:p>
    <w:p w14:paraId="716F001E" w14:textId="5AA82F58" w:rsidR="0002746D" w:rsidRPr="007D02AC" w:rsidRDefault="0002746D" w:rsidP="000536BE">
      <w:r w:rsidRPr="007D02AC">
        <w:br w:type="page"/>
      </w:r>
    </w:p>
    <w:p w14:paraId="08248144" w14:textId="3E8D93CA" w:rsidR="00785DCA" w:rsidRDefault="004D4E31" w:rsidP="00E631F3">
      <w:pPr>
        <w:pStyle w:val="Overskrift2"/>
        <w:keepNext w:val="0"/>
        <w:keepLines w:val="0"/>
        <w:widowControl w:val="0"/>
        <w:rPr>
          <w:b/>
        </w:rPr>
      </w:pPr>
      <w:r>
        <w:rPr>
          <w:b/>
        </w:rPr>
        <w:lastRenderedPageBreak/>
        <w:t>3.3</w:t>
      </w:r>
      <w:r w:rsidR="00B41091" w:rsidRPr="00412757">
        <w:rPr>
          <w:b/>
        </w:rPr>
        <w:t xml:space="preserve"> Grøn</w:t>
      </w:r>
      <w:r w:rsidR="00B41091" w:rsidRPr="00412757">
        <w:rPr>
          <w:rStyle w:val="Overskrift2Tegn"/>
          <w:b/>
        </w:rPr>
        <w:t>nstruktur (</w:t>
      </w:r>
      <w:r w:rsidR="0002321E" w:rsidRPr="00412757">
        <w:rPr>
          <w:rStyle w:val="Overskrift2Tegn"/>
          <w:b/>
        </w:rPr>
        <w:t xml:space="preserve">§ </w:t>
      </w:r>
      <w:r w:rsidR="00B41091" w:rsidRPr="00412757">
        <w:rPr>
          <w:rStyle w:val="Overskrift2Tegn"/>
          <w:b/>
        </w:rPr>
        <w:t>1</w:t>
      </w:r>
      <w:r w:rsidR="00B41091" w:rsidRPr="00412757">
        <w:rPr>
          <w:b/>
        </w:rPr>
        <w:t>2-5 nr.</w:t>
      </w:r>
      <w:r w:rsidR="0002321E" w:rsidRPr="00412757">
        <w:rPr>
          <w:b/>
        </w:rPr>
        <w:t xml:space="preserve"> </w:t>
      </w:r>
      <w:r w:rsidR="00B41091" w:rsidRPr="00412757">
        <w:rPr>
          <w:b/>
        </w:rPr>
        <w:t>3)</w:t>
      </w:r>
    </w:p>
    <w:p w14:paraId="0FE15002" w14:textId="119F8F94" w:rsidR="00A74932" w:rsidRDefault="00A74932" w:rsidP="00A74932">
      <w:pPr>
        <w:pStyle w:val="Overskrift3"/>
        <w:ind w:left="0"/>
      </w:pPr>
      <w:r>
        <w:t>3.3.1</w:t>
      </w:r>
      <w:r w:rsidRPr="00043D3B">
        <w:t xml:space="preserve"> </w:t>
      </w:r>
      <w:r w:rsidR="00E65EEE" w:rsidRPr="00934480">
        <w:rPr>
          <w:color w:val="0070C0"/>
        </w:rPr>
        <w:t>Friområder</w:t>
      </w:r>
      <w:r>
        <w:t>(G1-</w:t>
      </w:r>
      <w:r w:rsidR="00761657">
        <w:t>6</w:t>
      </w:r>
      <w:r>
        <w:t>)</w:t>
      </w:r>
    </w:p>
    <w:p w14:paraId="1D851FC4" w14:textId="77777777" w:rsidR="004B79D7" w:rsidRDefault="005A423F" w:rsidP="00A74932">
      <w:pPr>
        <w:spacing w:after="0" w:line="240" w:lineRule="auto"/>
        <w:rPr>
          <w:rFonts w:ascii="Calibri" w:eastAsia="Times New Roman" w:hAnsi="Calibri" w:cs="Times New Roman"/>
          <w:sz w:val="22"/>
          <w:szCs w:val="22"/>
          <w:lang w:bidi="en-US"/>
        </w:rPr>
      </w:pPr>
      <w:bookmarkStart w:id="19" w:name="_Hlk86260650"/>
      <w:r>
        <w:rPr>
          <w:rFonts w:ascii="Calibri" w:eastAsia="Times New Roman" w:hAnsi="Calibri" w:cs="Times New Roman"/>
          <w:sz w:val="22"/>
          <w:szCs w:val="22"/>
          <w:lang w:bidi="en-US"/>
        </w:rPr>
        <w:t>Områdene skal h</w:t>
      </w:r>
      <w:r w:rsidRPr="00934480">
        <w:rPr>
          <w:rFonts w:ascii="Calibri" w:eastAsia="Times New Roman" w:hAnsi="Calibri" w:cs="Times New Roman"/>
          <w:sz w:val="22"/>
          <w:szCs w:val="22"/>
          <w:lang w:bidi="en-US"/>
        </w:rPr>
        <w:t xml:space="preserve">a naturpreg, </w:t>
      </w:r>
      <w:r>
        <w:rPr>
          <w:rFonts w:ascii="Calibri" w:eastAsia="Times New Roman" w:hAnsi="Calibri" w:cs="Times New Roman"/>
          <w:sz w:val="22"/>
          <w:szCs w:val="22"/>
          <w:lang w:bidi="en-US"/>
        </w:rPr>
        <w:t>og det</w:t>
      </w:r>
      <w:r w:rsidR="00A74932" w:rsidRPr="00E65EEE">
        <w:rPr>
          <w:rFonts w:ascii="Calibri" w:eastAsia="Times New Roman" w:hAnsi="Calibri" w:cs="Times New Roman"/>
          <w:sz w:val="22"/>
          <w:szCs w:val="22"/>
          <w:lang w:bidi="en-US"/>
        </w:rPr>
        <w:t xml:space="preserve"> skal det tilstrebes at det </w:t>
      </w:r>
      <w:r>
        <w:rPr>
          <w:rFonts w:ascii="Calibri" w:eastAsia="Times New Roman" w:hAnsi="Calibri" w:cs="Times New Roman"/>
          <w:sz w:val="22"/>
          <w:szCs w:val="22"/>
          <w:lang w:bidi="en-US"/>
        </w:rPr>
        <w:t>bevares</w:t>
      </w:r>
      <w:r w:rsidR="00A74932" w:rsidRPr="00E65EEE">
        <w:rPr>
          <w:rFonts w:ascii="Calibri" w:eastAsia="Times New Roman" w:hAnsi="Calibri" w:cs="Times New Roman"/>
          <w:sz w:val="22"/>
          <w:szCs w:val="22"/>
          <w:lang w:bidi="en-US"/>
        </w:rPr>
        <w:t xml:space="preserve"> naturlig </w:t>
      </w:r>
      <w:r w:rsidR="00E65EEE" w:rsidRPr="00E65EEE">
        <w:rPr>
          <w:rFonts w:ascii="Calibri" w:eastAsia="Times New Roman" w:hAnsi="Calibri" w:cs="Times New Roman"/>
          <w:sz w:val="22"/>
          <w:szCs w:val="22"/>
          <w:lang w:bidi="en-US"/>
        </w:rPr>
        <w:t>vegetasjon</w:t>
      </w:r>
      <w:r w:rsidR="00A74932" w:rsidRPr="00E65EEE">
        <w:rPr>
          <w:rFonts w:ascii="Calibri" w:eastAsia="Times New Roman" w:hAnsi="Calibri" w:cs="Times New Roman"/>
          <w:sz w:val="22"/>
          <w:szCs w:val="22"/>
          <w:lang w:bidi="en-US"/>
        </w:rPr>
        <w:t xml:space="preserve"> </w:t>
      </w:r>
      <w:r w:rsidR="00E65EEE" w:rsidRPr="00E65EEE">
        <w:rPr>
          <w:rFonts w:ascii="Calibri" w:eastAsia="Times New Roman" w:hAnsi="Calibri" w:cs="Times New Roman"/>
          <w:sz w:val="22"/>
          <w:szCs w:val="22"/>
          <w:lang w:bidi="en-US"/>
        </w:rPr>
        <w:t xml:space="preserve">som trær </w:t>
      </w:r>
      <w:r w:rsidR="00A74932" w:rsidRPr="00E65EEE">
        <w:rPr>
          <w:rFonts w:ascii="Calibri" w:eastAsia="Times New Roman" w:hAnsi="Calibri" w:cs="Times New Roman"/>
          <w:sz w:val="22"/>
          <w:szCs w:val="22"/>
          <w:lang w:bidi="en-US"/>
        </w:rPr>
        <w:t>og markdekke</w:t>
      </w:r>
      <w:r>
        <w:rPr>
          <w:rFonts w:ascii="Calibri" w:eastAsia="Times New Roman" w:hAnsi="Calibri" w:cs="Times New Roman"/>
          <w:sz w:val="22"/>
          <w:szCs w:val="22"/>
          <w:lang w:bidi="en-US"/>
        </w:rPr>
        <w:t xml:space="preserve"> innenfor områdene</w:t>
      </w:r>
      <w:r w:rsidR="00A74932" w:rsidRPr="00E65EEE">
        <w:rPr>
          <w:rFonts w:ascii="Calibri" w:eastAsia="Times New Roman" w:hAnsi="Calibri" w:cs="Times New Roman"/>
          <w:sz w:val="22"/>
          <w:szCs w:val="22"/>
          <w:lang w:bidi="en-US"/>
        </w:rPr>
        <w:t>.</w:t>
      </w:r>
      <w:r>
        <w:rPr>
          <w:rFonts w:ascii="Calibri" w:eastAsia="Times New Roman" w:hAnsi="Calibri" w:cs="Times New Roman"/>
          <w:sz w:val="22"/>
          <w:szCs w:val="22"/>
          <w:lang w:bidi="en-US"/>
        </w:rPr>
        <w:t xml:space="preserve"> </w:t>
      </w:r>
      <w:r w:rsidR="00A74932" w:rsidRPr="00E65EEE">
        <w:rPr>
          <w:rFonts w:ascii="Calibri" w:eastAsia="Times New Roman" w:hAnsi="Calibri" w:cs="Times New Roman"/>
          <w:sz w:val="22"/>
          <w:szCs w:val="22"/>
          <w:lang w:bidi="en-US"/>
        </w:rPr>
        <w:t>Eksisterende markdekke skal i hovedsak beholdes</w:t>
      </w:r>
      <w:r>
        <w:rPr>
          <w:rFonts w:ascii="Calibri" w:eastAsia="Times New Roman" w:hAnsi="Calibri" w:cs="Times New Roman"/>
          <w:sz w:val="22"/>
          <w:szCs w:val="22"/>
          <w:lang w:bidi="en-US"/>
        </w:rPr>
        <w:t>.</w:t>
      </w:r>
      <w:r w:rsidR="004B79D7">
        <w:rPr>
          <w:rFonts w:ascii="Calibri" w:eastAsia="Times New Roman" w:hAnsi="Calibri" w:cs="Times New Roman"/>
          <w:sz w:val="22"/>
          <w:szCs w:val="22"/>
          <w:lang w:bidi="en-US"/>
        </w:rPr>
        <w:t xml:space="preserve"> </w:t>
      </w:r>
      <w:r w:rsidR="004B79D7" w:rsidRPr="00934480">
        <w:rPr>
          <w:rFonts w:ascii="Calibri" w:eastAsia="Times New Roman" w:hAnsi="Calibri" w:cs="Times New Roman"/>
          <w:sz w:val="22"/>
          <w:szCs w:val="22"/>
          <w:lang w:bidi="en-US"/>
        </w:rPr>
        <w:t xml:space="preserve">Det tillates enkel skjøtsel av vegetasjon. </w:t>
      </w:r>
    </w:p>
    <w:bookmarkEnd w:id="19"/>
    <w:p w14:paraId="520A5D46" w14:textId="77777777" w:rsidR="004B79D7" w:rsidRDefault="004B79D7" w:rsidP="00A74932">
      <w:pPr>
        <w:spacing w:after="0" w:line="240" w:lineRule="auto"/>
        <w:rPr>
          <w:rFonts w:ascii="Calibri" w:eastAsia="Times New Roman" w:hAnsi="Calibri" w:cs="Times New Roman"/>
          <w:sz w:val="22"/>
          <w:szCs w:val="22"/>
          <w:lang w:bidi="en-US"/>
        </w:rPr>
      </w:pPr>
    </w:p>
    <w:p w14:paraId="6C1FB8EA" w14:textId="77777777" w:rsidR="00311ABE" w:rsidRDefault="005A423F" w:rsidP="00311ABE">
      <w:pPr>
        <w:spacing w:after="0" w:line="240" w:lineRule="auto"/>
        <w:rPr>
          <w:rFonts w:ascii="Calibri" w:eastAsia="Times New Roman" w:hAnsi="Calibri" w:cs="Times New Roman"/>
          <w:sz w:val="22"/>
          <w:szCs w:val="22"/>
          <w:lang w:bidi="en-US"/>
        </w:rPr>
      </w:pPr>
      <w:r>
        <w:rPr>
          <w:rFonts w:ascii="Calibri" w:eastAsia="Times New Roman" w:hAnsi="Calibri" w:cs="Times New Roman"/>
          <w:sz w:val="22"/>
          <w:szCs w:val="22"/>
          <w:lang w:bidi="en-US"/>
        </w:rPr>
        <w:t>T</w:t>
      </w:r>
      <w:r w:rsidR="00A74932" w:rsidRPr="00E65EEE">
        <w:rPr>
          <w:rFonts w:ascii="Calibri" w:eastAsia="Times New Roman" w:hAnsi="Calibri" w:cs="Times New Roman"/>
          <w:sz w:val="22"/>
          <w:szCs w:val="22"/>
          <w:lang w:bidi="en-US"/>
        </w:rPr>
        <w:t>urstier kan tilrettelegges med naturbasert toppdekke</w:t>
      </w:r>
      <w:r>
        <w:rPr>
          <w:rFonts w:ascii="Calibri" w:eastAsia="Times New Roman" w:hAnsi="Calibri" w:cs="Times New Roman"/>
          <w:sz w:val="22"/>
          <w:szCs w:val="22"/>
          <w:lang w:bidi="en-US"/>
        </w:rPr>
        <w:t>.</w:t>
      </w:r>
      <w:r w:rsidR="00A74932" w:rsidRPr="00E65EEE">
        <w:rPr>
          <w:rFonts w:ascii="Calibri" w:eastAsia="Times New Roman" w:hAnsi="Calibri" w:cs="Times New Roman"/>
          <w:sz w:val="22"/>
          <w:szCs w:val="22"/>
          <w:lang w:bidi="en-US"/>
        </w:rPr>
        <w:t xml:space="preserve"> </w:t>
      </w:r>
      <w:r>
        <w:rPr>
          <w:rFonts w:ascii="Calibri" w:eastAsia="Times New Roman" w:hAnsi="Calibri" w:cs="Times New Roman"/>
          <w:sz w:val="22"/>
          <w:szCs w:val="22"/>
          <w:lang w:bidi="en-US"/>
        </w:rPr>
        <w:t>S</w:t>
      </w:r>
      <w:r w:rsidR="00A74932" w:rsidRPr="00E65EEE">
        <w:rPr>
          <w:rFonts w:ascii="Calibri" w:eastAsia="Times New Roman" w:hAnsi="Calibri" w:cs="Times New Roman"/>
          <w:sz w:val="22"/>
          <w:szCs w:val="22"/>
          <w:lang w:bidi="en-US"/>
        </w:rPr>
        <w:t>tiene skal utformes universelt der dette er mulig. Det kan</w:t>
      </w:r>
      <w:r>
        <w:rPr>
          <w:rFonts w:ascii="Calibri" w:eastAsia="Times New Roman" w:hAnsi="Calibri" w:cs="Times New Roman"/>
          <w:sz w:val="22"/>
          <w:szCs w:val="22"/>
          <w:lang w:bidi="en-US"/>
        </w:rPr>
        <w:t xml:space="preserve"> også</w:t>
      </w:r>
      <w:r w:rsidR="00A74932" w:rsidRPr="00E65EEE">
        <w:rPr>
          <w:rFonts w:ascii="Calibri" w:eastAsia="Times New Roman" w:hAnsi="Calibri" w:cs="Times New Roman"/>
          <w:sz w:val="22"/>
          <w:szCs w:val="22"/>
          <w:lang w:bidi="en-US"/>
        </w:rPr>
        <w:t xml:space="preserve"> etableres enkle tilretteleggingstiltak</w:t>
      </w:r>
      <w:r w:rsidR="00E65EEE" w:rsidRPr="00E65EEE">
        <w:rPr>
          <w:rFonts w:ascii="Calibri" w:eastAsia="Times New Roman" w:hAnsi="Calibri" w:cs="Times New Roman"/>
          <w:sz w:val="22"/>
          <w:szCs w:val="22"/>
          <w:lang w:bidi="en-US"/>
        </w:rPr>
        <w:t xml:space="preserve"> som</w:t>
      </w:r>
      <w:r w:rsidR="00A74932" w:rsidRPr="00E65EEE">
        <w:rPr>
          <w:rFonts w:ascii="Calibri" w:eastAsia="Times New Roman" w:hAnsi="Calibri" w:cs="Times New Roman"/>
          <w:sz w:val="22"/>
          <w:szCs w:val="22"/>
          <w:lang w:bidi="en-US"/>
        </w:rPr>
        <w:t xml:space="preserve"> grillplasser</w:t>
      </w:r>
      <w:r w:rsidR="00E65EEE" w:rsidRPr="00E65EEE">
        <w:rPr>
          <w:rFonts w:ascii="Calibri" w:eastAsia="Times New Roman" w:hAnsi="Calibri" w:cs="Times New Roman"/>
          <w:sz w:val="22"/>
          <w:szCs w:val="22"/>
          <w:lang w:bidi="en-US"/>
        </w:rPr>
        <w:t xml:space="preserve"> og lignende</w:t>
      </w:r>
      <w:r w:rsidR="00A74932" w:rsidRPr="00E65EEE">
        <w:rPr>
          <w:rFonts w:ascii="Calibri" w:eastAsia="Times New Roman" w:hAnsi="Calibri" w:cs="Times New Roman"/>
          <w:sz w:val="22"/>
          <w:szCs w:val="22"/>
          <w:lang w:bidi="en-US"/>
        </w:rPr>
        <w:t xml:space="preserve"> </w:t>
      </w:r>
      <w:r w:rsidR="00E65EEE" w:rsidRPr="00E65EEE">
        <w:rPr>
          <w:rFonts w:ascii="Calibri" w:eastAsia="Times New Roman" w:hAnsi="Calibri" w:cs="Times New Roman"/>
          <w:sz w:val="22"/>
          <w:szCs w:val="22"/>
          <w:lang w:bidi="en-US"/>
        </w:rPr>
        <w:t>som bygger opp under formålet</w:t>
      </w:r>
      <w:r w:rsidR="00A74932" w:rsidRPr="00E65EEE">
        <w:rPr>
          <w:rFonts w:ascii="Calibri" w:eastAsia="Times New Roman" w:hAnsi="Calibri" w:cs="Times New Roman"/>
          <w:sz w:val="22"/>
          <w:szCs w:val="22"/>
          <w:lang w:bidi="en-US"/>
        </w:rPr>
        <w:t>.</w:t>
      </w:r>
      <w:r w:rsidR="00E65EEE" w:rsidRPr="00E65EEE">
        <w:t xml:space="preserve"> </w:t>
      </w:r>
      <w:r w:rsidR="00E65EEE" w:rsidRPr="00E65EEE">
        <w:rPr>
          <w:rFonts w:ascii="Calibri" w:eastAsia="Times New Roman" w:hAnsi="Calibri" w:cs="Times New Roman"/>
          <w:sz w:val="22"/>
          <w:szCs w:val="22"/>
          <w:lang w:bidi="en-US"/>
        </w:rPr>
        <w:t>Friområder skal holdes åpen for fri ferdsel og er felles for planområdet.</w:t>
      </w:r>
      <w:r w:rsidR="00E65EEE">
        <w:rPr>
          <w:rFonts w:ascii="Calibri" w:eastAsia="Times New Roman" w:hAnsi="Calibri" w:cs="Times New Roman"/>
          <w:sz w:val="22"/>
          <w:szCs w:val="22"/>
          <w:lang w:bidi="en-US"/>
        </w:rPr>
        <w:t xml:space="preserve"> </w:t>
      </w:r>
      <w:r w:rsidR="00A74932" w:rsidRPr="00E65EEE">
        <w:rPr>
          <w:rFonts w:ascii="Calibri" w:eastAsia="Times New Roman" w:hAnsi="Calibri" w:cs="Times New Roman"/>
          <w:sz w:val="22"/>
          <w:szCs w:val="22"/>
          <w:lang w:bidi="en-US"/>
        </w:rPr>
        <w:t xml:space="preserve"> </w:t>
      </w:r>
    </w:p>
    <w:p w14:paraId="34DF193A" w14:textId="77777777" w:rsidR="00311ABE" w:rsidRDefault="00311ABE" w:rsidP="00311ABE">
      <w:pPr>
        <w:spacing w:after="0" w:line="240" w:lineRule="auto"/>
        <w:rPr>
          <w:rFonts w:ascii="Calibri" w:eastAsia="Times New Roman" w:hAnsi="Calibri" w:cs="Times New Roman"/>
          <w:sz w:val="22"/>
          <w:szCs w:val="22"/>
          <w:lang w:bidi="en-US"/>
        </w:rPr>
      </w:pPr>
    </w:p>
    <w:p w14:paraId="612A32C3" w14:textId="6FE24718" w:rsidR="00311ABE" w:rsidRPr="00311ABE" w:rsidRDefault="00311ABE" w:rsidP="00311ABE">
      <w:pPr>
        <w:spacing w:after="0" w:line="240" w:lineRule="auto"/>
        <w:rPr>
          <w:rFonts w:ascii="Calibri" w:eastAsia="Times New Roman" w:hAnsi="Calibri" w:cs="Times New Roman"/>
          <w:sz w:val="22"/>
          <w:szCs w:val="22"/>
          <w:lang w:bidi="en-US"/>
        </w:rPr>
      </w:pPr>
      <w:r>
        <w:rPr>
          <w:rFonts w:ascii="Calibri" w:eastAsia="Times New Roman" w:hAnsi="Calibri" w:cs="Times New Roman"/>
          <w:sz w:val="22"/>
          <w:szCs w:val="22"/>
          <w:lang w:bidi="en-US"/>
        </w:rPr>
        <w:t>Gf_5</w:t>
      </w:r>
      <w:r w:rsidRPr="007D02AC">
        <w:br/>
        <w:t>For å minimere fjernvirkn</w:t>
      </w:r>
      <w:r>
        <w:t xml:space="preserve">ingen mot Bø kyrkje og kulturlandskapet, skal skjermende vegetasjon bevares. </w:t>
      </w:r>
    </w:p>
    <w:p w14:paraId="4EF9D341" w14:textId="77777777" w:rsidR="00311ABE" w:rsidRPr="00E65EEE" w:rsidRDefault="00311ABE" w:rsidP="00A74932">
      <w:pPr>
        <w:spacing w:after="0" w:line="240" w:lineRule="auto"/>
        <w:rPr>
          <w:rFonts w:ascii="Calibri" w:eastAsia="Times New Roman" w:hAnsi="Calibri" w:cs="Times New Roman"/>
          <w:sz w:val="22"/>
          <w:szCs w:val="22"/>
          <w:lang w:bidi="en-US"/>
        </w:rPr>
      </w:pPr>
    </w:p>
    <w:p w14:paraId="333EEB9A" w14:textId="77777777" w:rsidR="00A74932" w:rsidRDefault="00A74932" w:rsidP="004D4E31"/>
    <w:p w14:paraId="55CA39CC" w14:textId="0CEAC583" w:rsidR="004D4E31" w:rsidRDefault="004D4E31" w:rsidP="004D4E31">
      <w:pPr>
        <w:pStyle w:val="Overskrift3"/>
        <w:ind w:left="0"/>
      </w:pPr>
      <w:r>
        <w:t>3.3.</w:t>
      </w:r>
      <w:r w:rsidR="00A74932">
        <w:t>2</w:t>
      </w:r>
      <w:r w:rsidRPr="00043D3B">
        <w:t xml:space="preserve"> </w:t>
      </w:r>
      <w:r w:rsidR="00A74932" w:rsidRPr="004D41C5">
        <w:t>Turdrag</w:t>
      </w:r>
      <w:r w:rsidR="005A423F" w:rsidRPr="004D41C5">
        <w:t xml:space="preserve"> </w:t>
      </w:r>
      <w:r w:rsidRPr="004D41C5">
        <w:t>(</w:t>
      </w:r>
      <w:r w:rsidR="00A74932" w:rsidRPr="004D41C5">
        <w:t>GTD1-</w:t>
      </w:r>
      <w:r w:rsidR="005A2704" w:rsidRPr="004D41C5">
        <w:t>1</w:t>
      </w:r>
      <w:r w:rsidR="004D41C5" w:rsidRPr="004D41C5">
        <w:t>3</w:t>
      </w:r>
      <w:r w:rsidRPr="004D41C5">
        <w:t>)</w:t>
      </w:r>
    </w:p>
    <w:p w14:paraId="4B92DC86" w14:textId="79E5A3FB" w:rsidR="00A74932" w:rsidRPr="00A74932" w:rsidRDefault="00E65EEE" w:rsidP="00A74932">
      <w:pPr>
        <w:spacing w:after="0" w:line="240" w:lineRule="auto"/>
        <w:rPr>
          <w:rFonts w:ascii="Calibri" w:eastAsia="Times New Roman" w:hAnsi="Calibri" w:cs="Times New Roman"/>
          <w:sz w:val="22"/>
          <w:szCs w:val="22"/>
          <w:highlight w:val="yellow"/>
          <w:lang w:bidi="en-US"/>
        </w:rPr>
      </w:pPr>
      <w:r w:rsidRPr="00F34AD6">
        <w:rPr>
          <w:rFonts w:ascii="Calibri" w:eastAsia="Times New Roman" w:hAnsi="Calibri" w:cs="Times New Roman"/>
          <w:sz w:val="22"/>
          <w:szCs w:val="22"/>
          <w:lang w:bidi="en-US"/>
        </w:rPr>
        <w:t>Innenfor formålet kan det etableres t</w:t>
      </w:r>
      <w:r w:rsidR="00A74932" w:rsidRPr="00F34AD6">
        <w:rPr>
          <w:rFonts w:ascii="Calibri" w:eastAsia="Times New Roman" w:hAnsi="Calibri" w:cs="Times New Roman"/>
          <w:sz w:val="22"/>
          <w:szCs w:val="22"/>
          <w:lang w:bidi="en-US"/>
        </w:rPr>
        <w:t>ursti</w:t>
      </w:r>
      <w:r w:rsidRPr="00F34AD6">
        <w:rPr>
          <w:rFonts w:ascii="Calibri" w:eastAsia="Times New Roman" w:hAnsi="Calibri" w:cs="Times New Roman"/>
          <w:sz w:val="22"/>
          <w:szCs w:val="22"/>
          <w:lang w:bidi="en-US"/>
        </w:rPr>
        <w:t>er som</w:t>
      </w:r>
      <w:r w:rsidR="00A74932" w:rsidRPr="00F34AD6">
        <w:rPr>
          <w:rFonts w:ascii="Calibri" w:eastAsia="Times New Roman" w:hAnsi="Calibri" w:cs="Times New Roman"/>
          <w:sz w:val="22"/>
          <w:szCs w:val="22"/>
          <w:lang w:bidi="en-US"/>
        </w:rPr>
        <w:t xml:space="preserve"> kan tilrettelegges med naturbasert toppdekke eller grus. Turdraget opparbeides som del av</w:t>
      </w:r>
      <w:r w:rsidR="007F4028" w:rsidRPr="00F34AD6">
        <w:rPr>
          <w:rFonts w:ascii="Calibri" w:eastAsia="Times New Roman" w:hAnsi="Calibri" w:cs="Times New Roman"/>
          <w:sz w:val="22"/>
          <w:szCs w:val="22"/>
          <w:lang w:bidi="en-US"/>
        </w:rPr>
        <w:t xml:space="preserve"> øvrig</w:t>
      </w:r>
      <w:r w:rsidR="00A74932" w:rsidRPr="00F34AD6">
        <w:rPr>
          <w:rFonts w:ascii="Calibri" w:eastAsia="Times New Roman" w:hAnsi="Calibri" w:cs="Times New Roman"/>
          <w:sz w:val="22"/>
          <w:szCs w:val="22"/>
          <w:lang w:bidi="en-US"/>
        </w:rPr>
        <w:t xml:space="preserve"> infrastruktur</w:t>
      </w:r>
      <w:r w:rsidR="00F34AD6" w:rsidRPr="00F34AD6">
        <w:rPr>
          <w:rFonts w:ascii="Calibri" w:eastAsia="Times New Roman" w:hAnsi="Calibri" w:cs="Times New Roman"/>
          <w:sz w:val="22"/>
          <w:szCs w:val="22"/>
          <w:lang w:bidi="en-US"/>
        </w:rPr>
        <w:t>. Turdragene</w:t>
      </w:r>
      <w:r w:rsidR="00F34AD6" w:rsidRPr="00E65EEE">
        <w:rPr>
          <w:rFonts w:ascii="Calibri" w:eastAsia="Times New Roman" w:hAnsi="Calibri" w:cs="Times New Roman"/>
          <w:sz w:val="22"/>
          <w:szCs w:val="22"/>
          <w:lang w:bidi="en-US"/>
        </w:rPr>
        <w:t xml:space="preserve"> skal holdes åpen for fri ferdsel og er felles for planområdet.</w:t>
      </w:r>
      <w:r w:rsidR="00F34AD6">
        <w:rPr>
          <w:rFonts w:ascii="Calibri" w:eastAsia="Times New Roman" w:hAnsi="Calibri" w:cs="Times New Roman"/>
          <w:sz w:val="22"/>
          <w:szCs w:val="22"/>
          <w:lang w:bidi="en-US"/>
        </w:rPr>
        <w:t xml:space="preserve"> </w:t>
      </w:r>
      <w:r w:rsidR="00F34AD6" w:rsidRPr="00E65EEE">
        <w:rPr>
          <w:rFonts w:ascii="Calibri" w:eastAsia="Times New Roman" w:hAnsi="Calibri" w:cs="Times New Roman"/>
          <w:sz w:val="22"/>
          <w:szCs w:val="22"/>
          <w:lang w:bidi="en-US"/>
        </w:rPr>
        <w:t xml:space="preserve"> </w:t>
      </w:r>
    </w:p>
    <w:p w14:paraId="5C22EA1A" w14:textId="77777777" w:rsidR="00A74932" w:rsidRPr="00A74932" w:rsidRDefault="00A74932" w:rsidP="00A74932">
      <w:pPr>
        <w:spacing w:after="0" w:line="240" w:lineRule="auto"/>
        <w:rPr>
          <w:rFonts w:ascii="Calibri" w:eastAsia="Times New Roman" w:hAnsi="Calibri" w:cs="Times New Roman"/>
          <w:sz w:val="22"/>
          <w:szCs w:val="22"/>
          <w:highlight w:val="yellow"/>
          <w:lang w:bidi="en-US"/>
        </w:rPr>
      </w:pPr>
    </w:p>
    <w:p w14:paraId="6D3D093D" w14:textId="23DEFD8B" w:rsidR="00785DCA" w:rsidRPr="0007734C" w:rsidRDefault="00A74932" w:rsidP="00043D3B">
      <w:pPr>
        <w:pStyle w:val="Overskrift3"/>
        <w:ind w:left="0"/>
      </w:pPr>
      <w:bookmarkStart w:id="20" w:name="_Hlk86259438"/>
      <w:r w:rsidRPr="0007734C">
        <w:t>3.3.3</w:t>
      </w:r>
      <w:r w:rsidR="00043D3B" w:rsidRPr="0007734C">
        <w:t xml:space="preserve"> Vegetasjonsskjerm</w:t>
      </w:r>
      <w:r w:rsidR="00782CF3" w:rsidRPr="0007734C">
        <w:t xml:space="preserve"> (GV</w:t>
      </w:r>
      <w:r w:rsidR="002A5EBA" w:rsidRPr="0007734C">
        <w:t>1</w:t>
      </w:r>
      <w:r w:rsidR="00782CF3" w:rsidRPr="0007734C">
        <w:t>)</w:t>
      </w:r>
    </w:p>
    <w:p w14:paraId="2B161EC3" w14:textId="64610906" w:rsidR="00A74932" w:rsidRPr="002E3382" w:rsidRDefault="0007734C" w:rsidP="001226A6">
      <w:pPr>
        <w:rPr>
          <w:sz w:val="22"/>
          <w:szCs w:val="22"/>
        </w:rPr>
      </w:pPr>
      <w:r>
        <w:t>Eksisterende vegetasjon skal bevares som skjerm mot</w:t>
      </w:r>
      <w:r w:rsidRPr="0007734C">
        <w:t xml:space="preserve"> avdrift av sprøytemidler og støv</w:t>
      </w:r>
      <w:r>
        <w:t xml:space="preserve"> fra landbruksareal. </w:t>
      </w:r>
      <w:r w:rsidR="004B79D7" w:rsidRPr="004B79D7">
        <w:t>Det tillates skjøtsel av vegetasjon.</w:t>
      </w:r>
      <w:r>
        <w:t xml:space="preserve"> </w:t>
      </w:r>
      <w:bookmarkEnd w:id="20"/>
      <w:r w:rsidR="00662404" w:rsidRPr="0007734C">
        <w:rPr>
          <w:sz w:val="22"/>
          <w:szCs w:val="22"/>
        </w:rPr>
        <w:t>Vegetasjonsskjermen er felles for boligene innenfor planområdet.</w:t>
      </w:r>
    </w:p>
    <w:p w14:paraId="46FF6F84" w14:textId="794BC033" w:rsidR="00094C81" w:rsidRPr="00412757" w:rsidRDefault="004A25C0" w:rsidP="00B527B9">
      <w:pPr>
        <w:pStyle w:val="Overskrift1"/>
        <w:rPr>
          <w:b/>
        </w:rPr>
      </w:pPr>
      <w:r>
        <w:rPr>
          <w:b/>
        </w:rPr>
        <w:t>4</w:t>
      </w:r>
      <w:r w:rsidR="00B527B9" w:rsidRPr="00412757">
        <w:rPr>
          <w:b/>
        </w:rPr>
        <w:t>. Bestemmelser til hensynssoner</w:t>
      </w:r>
      <w:r w:rsidR="006273F2">
        <w:rPr>
          <w:b/>
        </w:rPr>
        <w:t xml:space="preserve"> (</w:t>
      </w:r>
      <w:r w:rsidR="00C80B21">
        <w:rPr>
          <w:b/>
        </w:rPr>
        <w:t>§§ 12-6, 12-7</w:t>
      </w:r>
      <w:r w:rsidR="006273F2">
        <w:rPr>
          <w:b/>
        </w:rPr>
        <w:t xml:space="preserve"> og 11-8)</w:t>
      </w:r>
    </w:p>
    <w:p w14:paraId="7255E273" w14:textId="6AF2F544" w:rsidR="00B044B7" w:rsidRPr="003A2CE7" w:rsidRDefault="00AD2F5B" w:rsidP="00B044B7">
      <w:pPr>
        <w:pStyle w:val="Overskrift2"/>
        <w:rPr>
          <w:b/>
        </w:rPr>
      </w:pPr>
      <w:bookmarkStart w:id="21" w:name="_Hlk86258500"/>
      <w:r>
        <w:rPr>
          <w:b/>
        </w:rPr>
        <w:t>4</w:t>
      </w:r>
      <w:r w:rsidR="00B044B7" w:rsidRPr="003A2CE7">
        <w:rPr>
          <w:b/>
        </w:rPr>
        <w:t xml:space="preserve">.1 </w:t>
      </w:r>
      <w:r w:rsidR="002B2AE4" w:rsidRPr="003A2CE7">
        <w:rPr>
          <w:b/>
        </w:rPr>
        <w:t>F</w:t>
      </w:r>
      <w:r w:rsidR="009042A2" w:rsidRPr="003A2CE7">
        <w:rPr>
          <w:b/>
        </w:rPr>
        <w:t>risiktsone</w:t>
      </w:r>
      <w:r w:rsidR="002B2AE4" w:rsidRPr="003A2CE7">
        <w:rPr>
          <w:b/>
        </w:rPr>
        <w:t xml:space="preserve"> (</w:t>
      </w:r>
      <w:r w:rsidR="002B2AE4" w:rsidRPr="003A2CE7">
        <w:rPr>
          <w:bCs/>
        </w:rPr>
        <w:t>H-140</w:t>
      </w:r>
      <w:r w:rsidR="001F6981" w:rsidRPr="003A2CE7">
        <w:rPr>
          <w:b/>
        </w:rPr>
        <w:t>)</w:t>
      </w:r>
    </w:p>
    <w:bookmarkEnd w:id="21"/>
    <w:p w14:paraId="06EB1338" w14:textId="66A4B597" w:rsidR="001713E3" w:rsidRDefault="009042A2" w:rsidP="00AB4E49">
      <w:pPr>
        <w:rPr>
          <w:iCs/>
        </w:rPr>
      </w:pPr>
      <w:r w:rsidRPr="003A2CE7">
        <w:rPr>
          <w:iCs/>
          <w:sz w:val="22"/>
          <w:szCs w:val="22"/>
        </w:rPr>
        <w:t>Innenfor</w:t>
      </w:r>
      <w:r w:rsidRPr="003A2CE7">
        <w:rPr>
          <w:iCs/>
        </w:rPr>
        <w:t xml:space="preserve"> frisiktsone skal det ikke være sikthindringer som er høyere enn 0,5m over tilstøtende kjørebane. Enkeltstående oppstammede trær, stolper el. l. som ikke er sikthindrende kan stå i sikttrekanten.</w:t>
      </w:r>
    </w:p>
    <w:p w14:paraId="7F5A2903" w14:textId="03F27EF7" w:rsidR="00E65EEE" w:rsidRPr="003A2CE7" w:rsidRDefault="00AD2F5B" w:rsidP="00E65EEE">
      <w:pPr>
        <w:pStyle w:val="Overskrift2"/>
        <w:rPr>
          <w:b/>
        </w:rPr>
      </w:pPr>
      <w:r>
        <w:rPr>
          <w:b/>
        </w:rPr>
        <w:t>4</w:t>
      </w:r>
      <w:r w:rsidR="00E65EEE" w:rsidRPr="003A2CE7">
        <w:rPr>
          <w:b/>
        </w:rPr>
        <w:t>.</w:t>
      </w:r>
      <w:r w:rsidR="00E65EEE">
        <w:rPr>
          <w:b/>
        </w:rPr>
        <w:t>2</w:t>
      </w:r>
      <w:r w:rsidR="00E65EEE" w:rsidRPr="003A2CE7">
        <w:rPr>
          <w:b/>
        </w:rPr>
        <w:t xml:space="preserve"> F</w:t>
      </w:r>
      <w:r w:rsidR="00E65EEE">
        <w:rPr>
          <w:b/>
        </w:rPr>
        <w:t>aresone høyspen</w:t>
      </w:r>
      <w:r w:rsidR="003F386E">
        <w:rPr>
          <w:b/>
        </w:rPr>
        <w:t>ningsanlegg</w:t>
      </w:r>
      <w:r w:rsidR="00E65EEE" w:rsidRPr="003A2CE7">
        <w:rPr>
          <w:b/>
        </w:rPr>
        <w:t xml:space="preserve"> (</w:t>
      </w:r>
      <w:r w:rsidR="00E65EEE" w:rsidRPr="003A2CE7">
        <w:rPr>
          <w:bCs/>
        </w:rPr>
        <w:t>H-</w:t>
      </w:r>
      <w:r w:rsidR="003F386E">
        <w:rPr>
          <w:bCs/>
        </w:rPr>
        <w:t>370</w:t>
      </w:r>
      <w:r w:rsidR="00687DF0">
        <w:rPr>
          <w:bCs/>
        </w:rPr>
        <w:t>-1-2</w:t>
      </w:r>
      <w:r w:rsidR="00E65EEE" w:rsidRPr="003A2CE7">
        <w:rPr>
          <w:b/>
        </w:rPr>
        <w:t>)</w:t>
      </w:r>
    </w:p>
    <w:p w14:paraId="2FA1A0DB" w14:textId="6BCF390D" w:rsidR="003A2CE7" w:rsidRPr="00AB4E49" w:rsidRDefault="00687DF0" w:rsidP="00AB4E49">
      <w:pPr>
        <w:rPr>
          <w:iCs/>
        </w:rPr>
      </w:pPr>
      <w:r w:rsidRPr="00687DF0">
        <w:rPr>
          <w:iCs/>
        </w:rPr>
        <w:t>Innenfor hensynssonene</w:t>
      </w:r>
      <w:r w:rsidR="003F386E" w:rsidRPr="00687DF0">
        <w:rPr>
          <w:iCs/>
        </w:rPr>
        <w:t xml:space="preserve"> er</w:t>
      </w:r>
      <w:r w:rsidRPr="00687DF0">
        <w:rPr>
          <w:iCs/>
        </w:rPr>
        <w:t xml:space="preserve"> det</w:t>
      </w:r>
      <w:r w:rsidR="003F386E" w:rsidRPr="00687DF0">
        <w:rPr>
          <w:iCs/>
        </w:rPr>
        <w:t xml:space="preserve"> ikke tillatt å by</w:t>
      </w:r>
      <w:r w:rsidR="00CB7A7F">
        <w:rPr>
          <w:iCs/>
        </w:rPr>
        <w:t xml:space="preserve">gninger for varig opphold. </w:t>
      </w:r>
      <w:r w:rsidR="003F386E" w:rsidRPr="00687DF0">
        <w:rPr>
          <w:iCs/>
        </w:rPr>
        <w:t>Det er tillatt å bygge garasjer og andre mindre bygg uten varig opphold innenfor faresonen.</w:t>
      </w:r>
      <w:r w:rsidRPr="00687DF0">
        <w:rPr>
          <w:iCs/>
        </w:rPr>
        <w:t xml:space="preserve"> </w:t>
      </w:r>
    </w:p>
    <w:p w14:paraId="30C14EB8" w14:textId="47E83623" w:rsidR="00700B7A" w:rsidRPr="0002746D" w:rsidRDefault="004A25C0" w:rsidP="0002746D">
      <w:pPr>
        <w:pStyle w:val="Overskrift1"/>
        <w:rPr>
          <w:b/>
        </w:rPr>
      </w:pPr>
      <w:r>
        <w:rPr>
          <w:b/>
        </w:rPr>
        <w:t>5</w:t>
      </w:r>
      <w:r w:rsidR="00B527B9" w:rsidRPr="00412757">
        <w:rPr>
          <w:b/>
        </w:rPr>
        <w:t>. Bestemmelser til bestemmelsesområder</w:t>
      </w:r>
      <w:r w:rsidR="001F6981">
        <w:rPr>
          <w:b/>
        </w:rPr>
        <w:t xml:space="preserve"> </w:t>
      </w:r>
    </w:p>
    <w:p w14:paraId="48D28B36" w14:textId="430CEF74" w:rsidR="006D148F" w:rsidRPr="00EF2EA0" w:rsidRDefault="006D148F" w:rsidP="006D148F">
      <w:pPr>
        <w:pStyle w:val="Overskrift2"/>
        <w:rPr>
          <w:b/>
        </w:rPr>
      </w:pPr>
      <w:r>
        <w:rPr>
          <w:b/>
        </w:rPr>
        <w:t>5.</w:t>
      </w:r>
      <w:r w:rsidR="004C6CA4">
        <w:rPr>
          <w:b/>
        </w:rPr>
        <w:t>1</w:t>
      </w:r>
      <w:r>
        <w:rPr>
          <w:b/>
        </w:rPr>
        <w:t xml:space="preserve"> Bestemmelser til bestemmelsesområde </w:t>
      </w:r>
      <w:r w:rsidR="00ED15E6">
        <w:rPr>
          <w:b/>
        </w:rPr>
        <w:t>(</w:t>
      </w:r>
      <w:r>
        <w:rPr>
          <w:b/>
        </w:rPr>
        <w:t>#1, #2)</w:t>
      </w:r>
      <w:r w:rsidR="00577E83">
        <w:rPr>
          <w:b/>
        </w:rPr>
        <w:t xml:space="preserve"> - d</w:t>
      </w:r>
      <w:r w:rsidRPr="00DD4687">
        <w:rPr>
          <w:b/>
        </w:rPr>
        <w:t>eponi</w:t>
      </w:r>
      <w:r w:rsidR="00B27D94">
        <w:rPr>
          <w:b/>
        </w:rPr>
        <w:t xml:space="preserve"> og knuseverk</w:t>
      </w:r>
    </w:p>
    <w:p w14:paraId="27F8539B" w14:textId="4712E7EF" w:rsidR="006D148F" w:rsidRPr="00F9502C" w:rsidRDefault="006D148F" w:rsidP="006D148F">
      <w:pPr>
        <w:spacing w:after="0" w:line="240" w:lineRule="auto"/>
        <w:rPr>
          <w:rFonts w:ascii="Calibri" w:eastAsia="Times New Roman" w:hAnsi="Calibri" w:cs="Times New Roman"/>
          <w:sz w:val="22"/>
          <w:szCs w:val="22"/>
          <w:highlight w:val="yellow"/>
          <w:lang w:bidi="en-US"/>
        </w:rPr>
      </w:pPr>
      <w:r w:rsidRPr="00AE608B">
        <w:rPr>
          <w:rFonts w:ascii="Calibri" w:eastAsia="Times New Roman" w:hAnsi="Calibri" w:cs="Times New Roman"/>
          <w:sz w:val="22"/>
          <w:szCs w:val="22"/>
          <w:lang w:bidi="en-US"/>
        </w:rPr>
        <w:t xml:space="preserve">Ved utbygging tillates det at </w:t>
      </w:r>
      <w:r w:rsidR="00766E95" w:rsidRPr="00B92B02">
        <w:rPr>
          <w:rFonts w:ascii="Calibri" w:eastAsia="Times New Roman" w:hAnsi="Calibri" w:cs="Times New Roman"/>
          <w:sz w:val="22"/>
          <w:szCs w:val="22"/>
          <w:lang w:bidi="en-US"/>
        </w:rPr>
        <w:t>#</w:t>
      </w:r>
      <w:r w:rsidRPr="00B92B02">
        <w:rPr>
          <w:rFonts w:ascii="Calibri" w:eastAsia="Times New Roman" w:hAnsi="Calibri" w:cs="Times New Roman"/>
          <w:sz w:val="22"/>
          <w:szCs w:val="22"/>
          <w:lang w:bidi="en-US"/>
        </w:rPr>
        <w:t>1</w:t>
      </w:r>
      <w:r w:rsidR="001F6478" w:rsidRPr="00B92B02">
        <w:rPr>
          <w:rFonts w:ascii="Calibri" w:eastAsia="Times New Roman" w:hAnsi="Calibri" w:cs="Times New Roman"/>
          <w:sz w:val="22"/>
          <w:szCs w:val="22"/>
          <w:lang w:bidi="en-US"/>
        </w:rPr>
        <w:t xml:space="preserve"> og </w:t>
      </w:r>
      <w:r w:rsidR="00766E95" w:rsidRPr="00B92B02">
        <w:rPr>
          <w:rFonts w:ascii="Calibri" w:eastAsia="Times New Roman" w:hAnsi="Calibri" w:cs="Times New Roman"/>
          <w:sz w:val="22"/>
          <w:szCs w:val="22"/>
          <w:lang w:bidi="en-US"/>
        </w:rPr>
        <w:t>#</w:t>
      </w:r>
      <w:r w:rsidR="001F6478" w:rsidRPr="00B92B02">
        <w:rPr>
          <w:rFonts w:ascii="Calibri" w:eastAsia="Times New Roman" w:hAnsi="Calibri" w:cs="Times New Roman"/>
          <w:sz w:val="22"/>
          <w:szCs w:val="22"/>
          <w:lang w:bidi="en-US"/>
        </w:rPr>
        <w:t>2</w:t>
      </w:r>
      <w:r w:rsidRPr="00B92B02">
        <w:rPr>
          <w:rFonts w:ascii="Calibri" w:eastAsia="Times New Roman" w:hAnsi="Calibri" w:cs="Times New Roman"/>
          <w:sz w:val="22"/>
          <w:szCs w:val="22"/>
          <w:lang w:bidi="en-US"/>
        </w:rPr>
        <w:t xml:space="preserve"> </w:t>
      </w:r>
      <w:r w:rsidRPr="00AE608B">
        <w:rPr>
          <w:rFonts w:ascii="Calibri" w:eastAsia="Times New Roman" w:hAnsi="Calibri" w:cs="Times New Roman"/>
          <w:sz w:val="22"/>
          <w:szCs w:val="22"/>
          <w:lang w:bidi="en-US"/>
        </w:rPr>
        <w:t xml:space="preserve">benyttes som midlertidig deponi for masser som skal gjenbrukes i utbyggingen og skal avsluttes </w:t>
      </w:r>
      <w:r w:rsidR="00B92B02" w:rsidRPr="00F9502C">
        <w:rPr>
          <w:rFonts w:ascii="Calibri" w:eastAsia="Times New Roman" w:hAnsi="Calibri" w:cs="Times New Roman"/>
          <w:sz w:val="22"/>
          <w:szCs w:val="22"/>
          <w:lang w:bidi="en-US"/>
        </w:rPr>
        <w:t>i tråd med rekkefølgekrav</w:t>
      </w:r>
      <w:r w:rsidRPr="00F9502C">
        <w:rPr>
          <w:rFonts w:ascii="Calibri" w:eastAsia="Times New Roman" w:hAnsi="Calibri" w:cs="Times New Roman"/>
          <w:sz w:val="22"/>
          <w:szCs w:val="22"/>
          <w:lang w:bidi="en-US"/>
        </w:rPr>
        <w:t>.</w:t>
      </w:r>
      <w:r w:rsidR="00F9502C">
        <w:rPr>
          <w:rFonts w:ascii="Calibri" w:eastAsia="Times New Roman" w:hAnsi="Calibri" w:cs="Times New Roman"/>
          <w:sz w:val="22"/>
          <w:szCs w:val="22"/>
          <w:lang w:bidi="en-US"/>
        </w:rPr>
        <w:t xml:space="preserve"> </w:t>
      </w:r>
      <w:r w:rsidR="00F9502C" w:rsidRPr="00F9502C">
        <w:rPr>
          <w:rFonts w:ascii="Calibri" w:eastAsia="Times New Roman" w:hAnsi="Calibri" w:cs="Times New Roman"/>
          <w:sz w:val="22"/>
          <w:szCs w:val="22"/>
          <w:lang w:bidi="en-US"/>
        </w:rPr>
        <w:t xml:space="preserve">Område </w:t>
      </w:r>
      <w:r w:rsidR="00B92B02" w:rsidRPr="00F9502C">
        <w:rPr>
          <w:rFonts w:ascii="Calibri" w:eastAsia="Times New Roman" w:hAnsi="Calibri" w:cs="Times New Roman"/>
          <w:sz w:val="22"/>
          <w:szCs w:val="22"/>
          <w:lang w:bidi="en-US"/>
        </w:rPr>
        <w:t>#</w:t>
      </w:r>
      <w:r w:rsidR="00AE608B" w:rsidRPr="00F9502C">
        <w:rPr>
          <w:rFonts w:ascii="Calibri" w:eastAsia="Times New Roman" w:hAnsi="Calibri" w:cs="Times New Roman"/>
          <w:sz w:val="22"/>
          <w:szCs w:val="22"/>
          <w:lang w:bidi="en-US"/>
        </w:rPr>
        <w:t xml:space="preserve">2 kan også benyttes som areal for midlertidig knuseverk for masser som skal gjenbrukes i utbyggingen og skal avsluttes </w:t>
      </w:r>
      <w:r w:rsidR="00B92B02" w:rsidRPr="00F9502C">
        <w:rPr>
          <w:rFonts w:ascii="Calibri" w:eastAsia="Times New Roman" w:hAnsi="Calibri" w:cs="Times New Roman"/>
          <w:sz w:val="22"/>
          <w:szCs w:val="22"/>
          <w:lang w:bidi="en-US"/>
        </w:rPr>
        <w:t>i tråd med rekkefølgekrav.</w:t>
      </w:r>
    </w:p>
    <w:p w14:paraId="00BFE883" w14:textId="12DEB24D" w:rsidR="006D148F" w:rsidRDefault="006D148F" w:rsidP="006D148F">
      <w:pPr>
        <w:spacing w:after="0" w:line="240" w:lineRule="auto"/>
        <w:rPr>
          <w:rFonts w:ascii="Calibri" w:eastAsia="Times New Roman" w:hAnsi="Calibri" w:cs="Times New Roman"/>
          <w:sz w:val="22"/>
          <w:szCs w:val="22"/>
          <w:lang w:bidi="en-US"/>
        </w:rPr>
      </w:pPr>
    </w:p>
    <w:p w14:paraId="1C3C8B10" w14:textId="7F959DE8" w:rsidR="006D148F" w:rsidRPr="006D148F" w:rsidRDefault="006D148F" w:rsidP="006D148F">
      <w:pPr>
        <w:spacing w:after="0" w:line="240" w:lineRule="auto"/>
        <w:rPr>
          <w:rFonts w:ascii="Calibri" w:eastAsia="Times New Roman" w:hAnsi="Calibri" w:cs="Times New Roman"/>
          <w:b/>
          <w:bCs/>
          <w:sz w:val="22"/>
          <w:szCs w:val="22"/>
          <w:lang w:bidi="en-US"/>
        </w:rPr>
      </w:pPr>
      <w:r w:rsidRPr="006D148F">
        <w:rPr>
          <w:rFonts w:ascii="Calibri" w:eastAsia="Times New Roman" w:hAnsi="Calibri" w:cs="Times New Roman"/>
          <w:b/>
          <w:bCs/>
          <w:sz w:val="22"/>
          <w:szCs w:val="22"/>
          <w:lang w:bidi="en-US"/>
        </w:rPr>
        <w:t>Krav til sikring:</w:t>
      </w:r>
    </w:p>
    <w:p w14:paraId="33A88DD1" w14:textId="25A3739E" w:rsidR="006D148F" w:rsidRDefault="006D148F" w:rsidP="006D148F">
      <w:pPr>
        <w:spacing w:after="0" w:line="240" w:lineRule="auto"/>
        <w:rPr>
          <w:rFonts w:ascii="Calibri" w:eastAsia="Times New Roman" w:hAnsi="Calibri" w:cs="Times New Roman"/>
          <w:snapToGrid w:val="0"/>
          <w:sz w:val="22"/>
          <w:szCs w:val="22"/>
          <w:lang w:bidi="en-US"/>
        </w:rPr>
      </w:pPr>
      <w:r w:rsidRPr="006D148F">
        <w:rPr>
          <w:rFonts w:ascii="Calibri" w:eastAsia="Times New Roman" w:hAnsi="Calibri" w:cs="Times New Roman"/>
          <w:snapToGrid w:val="0"/>
          <w:sz w:val="22"/>
          <w:szCs w:val="22"/>
          <w:lang w:bidi="en-US"/>
        </w:rPr>
        <w:t xml:space="preserve">Det stilles krav til entreprenør for sikring av </w:t>
      </w:r>
      <w:r w:rsidR="00766E95">
        <w:rPr>
          <w:rFonts w:ascii="Calibri" w:eastAsia="Times New Roman" w:hAnsi="Calibri" w:cs="Times New Roman"/>
          <w:snapToGrid w:val="0"/>
          <w:sz w:val="22"/>
          <w:szCs w:val="22"/>
          <w:lang w:bidi="en-US"/>
        </w:rPr>
        <w:t>#</w:t>
      </w:r>
      <w:r w:rsidRPr="006D148F">
        <w:rPr>
          <w:rFonts w:ascii="Calibri" w:eastAsia="Times New Roman" w:hAnsi="Calibri" w:cs="Times New Roman"/>
          <w:snapToGrid w:val="0"/>
          <w:sz w:val="22"/>
          <w:szCs w:val="22"/>
          <w:lang w:bidi="en-US"/>
        </w:rPr>
        <w:t xml:space="preserve">1 og </w:t>
      </w:r>
      <w:r w:rsidR="00766E95">
        <w:rPr>
          <w:rFonts w:ascii="Calibri" w:eastAsia="Times New Roman" w:hAnsi="Calibri" w:cs="Times New Roman"/>
          <w:snapToGrid w:val="0"/>
          <w:sz w:val="22"/>
          <w:szCs w:val="22"/>
          <w:lang w:bidi="en-US"/>
        </w:rPr>
        <w:t>#</w:t>
      </w:r>
      <w:r w:rsidRPr="006D148F">
        <w:rPr>
          <w:rFonts w:ascii="Calibri" w:eastAsia="Times New Roman" w:hAnsi="Calibri" w:cs="Times New Roman"/>
          <w:snapToGrid w:val="0"/>
          <w:sz w:val="22"/>
          <w:szCs w:val="22"/>
          <w:lang w:bidi="en-US"/>
        </w:rPr>
        <w:t xml:space="preserve">2 i anleggsperioden, og frem til ferdigstillelse av disse områdene jamfør </w:t>
      </w:r>
      <w:r w:rsidR="00F9502C">
        <w:rPr>
          <w:rFonts w:ascii="Calibri" w:eastAsia="Times New Roman" w:hAnsi="Calibri" w:cs="Times New Roman"/>
          <w:snapToGrid w:val="0"/>
          <w:sz w:val="22"/>
          <w:szCs w:val="22"/>
          <w:lang w:bidi="en-US"/>
        </w:rPr>
        <w:t>rekkefølgekrav.</w:t>
      </w:r>
    </w:p>
    <w:p w14:paraId="5346FCBC" w14:textId="655AAB9C" w:rsidR="006D148F" w:rsidRDefault="006D148F" w:rsidP="006D148F">
      <w:pPr>
        <w:spacing w:after="0" w:line="240" w:lineRule="auto"/>
        <w:rPr>
          <w:rFonts w:ascii="Calibri" w:eastAsia="Times New Roman" w:hAnsi="Calibri" w:cs="Times New Roman"/>
          <w:snapToGrid w:val="0"/>
          <w:sz w:val="22"/>
          <w:szCs w:val="22"/>
          <w:lang w:bidi="en-US"/>
        </w:rPr>
      </w:pPr>
    </w:p>
    <w:p w14:paraId="2EE2C3E8" w14:textId="32E3FF00" w:rsidR="008C5328" w:rsidRPr="008C5328" w:rsidRDefault="006D148F" w:rsidP="008C5328">
      <w:pPr>
        <w:rPr>
          <w:rFonts w:ascii="Calibri" w:eastAsia="Times New Roman" w:hAnsi="Calibri" w:cs="Times New Roman"/>
          <w:snapToGrid w:val="0"/>
          <w:sz w:val="22"/>
          <w:szCs w:val="22"/>
          <w:lang w:bidi="en-US"/>
        </w:rPr>
      </w:pPr>
      <w:r w:rsidRPr="006D148F">
        <w:rPr>
          <w:rFonts w:ascii="Calibri" w:eastAsia="Times New Roman" w:hAnsi="Calibri" w:cs="Times New Roman"/>
          <w:b/>
          <w:bCs/>
          <w:snapToGrid w:val="0"/>
          <w:sz w:val="22"/>
          <w:szCs w:val="22"/>
          <w:lang w:bidi="en-US"/>
        </w:rPr>
        <w:t>Dokument</w:t>
      </w:r>
      <w:r>
        <w:rPr>
          <w:rFonts w:ascii="Calibri" w:eastAsia="Times New Roman" w:hAnsi="Calibri" w:cs="Times New Roman"/>
          <w:b/>
          <w:bCs/>
          <w:snapToGrid w:val="0"/>
          <w:sz w:val="22"/>
          <w:szCs w:val="22"/>
          <w:lang w:bidi="en-US"/>
        </w:rPr>
        <w:t>a</w:t>
      </w:r>
      <w:r w:rsidRPr="006D148F">
        <w:rPr>
          <w:rFonts w:ascii="Calibri" w:eastAsia="Times New Roman" w:hAnsi="Calibri" w:cs="Times New Roman"/>
          <w:b/>
          <w:bCs/>
          <w:snapToGrid w:val="0"/>
          <w:sz w:val="22"/>
          <w:szCs w:val="22"/>
          <w:lang w:bidi="en-US"/>
        </w:rPr>
        <w:t>sjonskrav:</w:t>
      </w:r>
      <w:r w:rsidR="00E55B98">
        <w:rPr>
          <w:rFonts w:ascii="Calibri" w:eastAsia="Times New Roman" w:hAnsi="Calibri" w:cs="Times New Roman"/>
          <w:b/>
          <w:bCs/>
          <w:snapToGrid w:val="0"/>
          <w:sz w:val="22"/>
          <w:szCs w:val="22"/>
          <w:lang w:bidi="en-US"/>
        </w:rPr>
        <w:br/>
      </w:r>
      <w:r w:rsidR="008C5328" w:rsidRPr="008C5328">
        <w:rPr>
          <w:rFonts w:ascii="Calibri" w:eastAsia="Times New Roman" w:hAnsi="Calibri" w:cs="Times New Roman"/>
          <w:snapToGrid w:val="0"/>
          <w:sz w:val="22"/>
          <w:szCs w:val="22"/>
          <w:lang w:bidi="en-US"/>
        </w:rPr>
        <w:t>Sikring av anlegg skal dokumenteres av entreprenør i forbindelse med søknad om deponi</w:t>
      </w:r>
      <w:r w:rsidR="00766E95">
        <w:rPr>
          <w:rFonts w:ascii="Calibri" w:eastAsia="Times New Roman" w:hAnsi="Calibri" w:cs="Times New Roman"/>
          <w:snapToGrid w:val="0"/>
          <w:sz w:val="22"/>
          <w:szCs w:val="22"/>
          <w:lang w:bidi="en-US"/>
        </w:rPr>
        <w:t xml:space="preserve"> og knuseverk.</w:t>
      </w:r>
    </w:p>
    <w:p w14:paraId="00AA220B" w14:textId="2A6F9A90" w:rsidR="008C5328" w:rsidRDefault="008C5328" w:rsidP="008C5328">
      <w:pPr>
        <w:rPr>
          <w:rFonts w:ascii="Calibri" w:eastAsia="Times New Roman" w:hAnsi="Calibri" w:cs="Times New Roman"/>
          <w:sz w:val="22"/>
          <w:szCs w:val="22"/>
          <w:lang w:bidi="en-US"/>
        </w:rPr>
      </w:pPr>
      <w:r w:rsidRPr="0038687B">
        <w:rPr>
          <w:rFonts w:ascii="Calibri" w:eastAsia="Times New Roman" w:hAnsi="Calibri" w:cs="Times New Roman"/>
          <w:snapToGrid w:val="0"/>
          <w:sz w:val="22"/>
          <w:szCs w:val="22"/>
          <w:lang w:bidi="en-US"/>
        </w:rPr>
        <w:lastRenderedPageBreak/>
        <w:t xml:space="preserve">Før oppstart midlertidig knuseverk, </w:t>
      </w:r>
      <w:r w:rsidRPr="0038687B">
        <w:rPr>
          <w:rFonts w:ascii="Calibri" w:eastAsia="Times New Roman" w:hAnsi="Calibri" w:cs="Times New Roman"/>
          <w:sz w:val="22"/>
          <w:szCs w:val="22"/>
          <w:lang w:bidi="en-US"/>
        </w:rPr>
        <w:t>skal det foreligge støyfaglig utredning med støysoner og evt. avbøtende tiltak skal vurderes på bakgrunn av denne.</w:t>
      </w:r>
      <w:r w:rsidRPr="008C5328">
        <w:rPr>
          <w:rFonts w:ascii="Calibri" w:eastAsia="Times New Roman" w:hAnsi="Calibri" w:cs="Times New Roman"/>
          <w:sz w:val="22"/>
          <w:szCs w:val="22"/>
          <w:lang w:bidi="en-US"/>
        </w:rPr>
        <w:t xml:space="preserve"> </w:t>
      </w:r>
    </w:p>
    <w:p w14:paraId="182687BD" w14:textId="63D2D479" w:rsidR="004C6CA4" w:rsidRPr="004C6CA4" w:rsidRDefault="004C6CA4" w:rsidP="004C6CA4">
      <w:pPr>
        <w:keepNext/>
        <w:keepLines/>
        <w:spacing w:before="160" w:after="0" w:line="240" w:lineRule="auto"/>
        <w:outlineLvl w:val="1"/>
        <w:rPr>
          <w:rFonts w:ascii="Calibri" w:eastAsiaTheme="majorEastAsia" w:hAnsi="Calibri" w:cstheme="majorBidi"/>
          <w:b/>
          <w:color w:val="2E74B5" w:themeColor="accent1" w:themeShade="BF"/>
          <w:sz w:val="24"/>
          <w:szCs w:val="28"/>
        </w:rPr>
      </w:pPr>
      <w:bookmarkStart w:id="22" w:name="_Hlk86406698"/>
      <w:r w:rsidRPr="004C6CA4">
        <w:rPr>
          <w:rFonts w:ascii="Calibri" w:eastAsiaTheme="majorEastAsia" w:hAnsi="Calibri" w:cstheme="majorBidi"/>
          <w:b/>
          <w:color w:val="2E74B5" w:themeColor="accent1" w:themeShade="BF"/>
          <w:sz w:val="24"/>
          <w:szCs w:val="28"/>
        </w:rPr>
        <w:t>5.</w:t>
      </w:r>
      <w:r w:rsidR="00ED15E6">
        <w:rPr>
          <w:rFonts w:ascii="Calibri" w:eastAsiaTheme="majorEastAsia" w:hAnsi="Calibri" w:cstheme="majorBidi"/>
          <w:b/>
          <w:color w:val="2E74B5" w:themeColor="accent1" w:themeShade="BF"/>
          <w:sz w:val="24"/>
          <w:szCs w:val="28"/>
        </w:rPr>
        <w:t>2</w:t>
      </w:r>
      <w:r w:rsidRPr="004C6CA4">
        <w:rPr>
          <w:rFonts w:ascii="Calibri" w:eastAsiaTheme="majorEastAsia" w:hAnsi="Calibri" w:cstheme="majorBidi"/>
          <w:b/>
          <w:color w:val="2E74B5" w:themeColor="accent1" w:themeShade="BF"/>
          <w:sz w:val="24"/>
          <w:szCs w:val="28"/>
        </w:rPr>
        <w:t xml:space="preserve"> Bestemmelser til bestemmelsesområde (område #</w:t>
      </w:r>
      <w:r w:rsidR="00577E83">
        <w:rPr>
          <w:rFonts w:ascii="Calibri" w:eastAsiaTheme="majorEastAsia" w:hAnsi="Calibri" w:cstheme="majorBidi"/>
          <w:b/>
          <w:color w:val="2E74B5" w:themeColor="accent1" w:themeShade="BF"/>
          <w:sz w:val="24"/>
          <w:szCs w:val="28"/>
        </w:rPr>
        <w:t>3</w:t>
      </w:r>
      <w:r w:rsidRPr="004C6CA4">
        <w:rPr>
          <w:rFonts w:ascii="Calibri" w:eastAsiaTheme="majorEastAsia" w:hAnsi="Calibri" w:cstheme="majorBidi"/>
          <w:b/>
          <w:color w:val="2E74B5" w:themeColor="accent1" w:themeShade="BF"/>
          <w:sz w:val="24"/>
          <w:szCs w:val="28"/>
        </w:rPr>
        <w:t xml:space="preserve">) </w:t>
      </w:r>
      <w:r w:rsidR="00577E83">
        <w:rPr>
          <w:rFonts w:ascii="Calibri" w:eastAsiaTheme="majorEastAsia" w:hAnsi="Calibri" w:cstheme="majorBidi"/>
          <w:b/>
          <w:color w:val="2E74B5" w:themeColor="accent1" w:themeShade="BF"/>
          <w:sz w:val="24"/>
          <w:szCs w:val="28"/>
        </w:rPr>
        <w:t>– trase for gatetun</w:t>
      </w:r>
    </w:p>
    <w:bookmarkEnd w:id="22"/>
    <w:p w14:paraId="399F3EAE" w14:textId="77777777" w:rsidR="004C6CA4" w:rsidRPr="004C6CA4" w:rsidRDefault="004C6CA4" w:rsidP="004C6CA4">
      <w:r w:rsidRPr="004C6CA4">
        <w:t>I bestemmelsesområde #3 tillates det justeringer av arealformål for å sikre nødvendig areal for detaljprosjektering av gatetun.</w:t>
      </w:r>
    </w:p>
    <w:p w14:paraId="1E2B052E" w14:textId="1BA17D73" w:rsidR="00577E83" w:rsidRPr="004C6CA4" w:rsidRDefault="00577E83" w:rsidP="00577E83">
      <w:pPr>
        <w:keepNext/>
        <w:keepLines/>
        <w:spacing w:before="160" w:after="0" w:line="240" w:lineRule="auto"/>
        <w:outlineLvl w:val="1"/>
        <w:rPr>
          <w:rFonts w:ascii="Calibri" w:eastAsiaTheme="majorEastAsia" w:hAnsi="Calibri" w:cstheme="majorBidi"/>
          <w:b/>
          <w:color w:val="2E74B5" w:themeColor="accent1" w:themeShade="BF"/>
          <w:sz w:val="24"/>
          <w:szCs w:val="28"/>
        </w:rPr>
      </w:pPr>
      <w:r w:rsidRPr="004C6CA4">
        <w:rPr>
          <w:rFonts w:ascii="Calibri" w:eastAsiaTheme="majorEastAsia" w:hAnsi="Calibri" w:cstheme="majorBidi"/>
          <w:b/>
          <w:color w:val="2E74B5" w:themeColor="accent1" w:themeShade="BF"/>
          <w:sz w:val="24"/>
          <w:szCs w:val="28"/>
        </w:rPr>
        <w:t>5.</w:t>
      </w:r>
      <w:r w:rsidR="00923BD8">
        <w:rPr>
          <w:rFonts w:ascii="Calibri" w:eastAsiaTheme="majorEastAsia" w:hAnsi="Calibri" w:cstheme="majorBidi"/>
          <w:b/>
          <w:color w:val="2E74B5" w:themeColor="accent1" w:themeShade="BF"/>
          <w:sz w:val="24"/>
          <w:szCs w:val="28"/>
        </w:rPr>
        <w:t>3</w:t>
      </w:r>
      <w:r w:rsidRPr="004C6CA4">
        <w:rPr>
          <w:rFonts w:ascii="Calibri" w:eastAsiaTheme="majorEastAsia" w:hAnsi="Calibri" w:cstheme="majorBidi"/>
          <w:b/>
          <w:color w:val="2E74B5" w:themeColor="accent1" w:themeShade="BF"/>
          <w:sz w:val="24"/>
          <w:szCs w:val="28"/>
        </w:rPr>
        <w:t xml:space="preserve"> Bestemmelser til bestemmelsesområde (område #</w:t>
      </w:r>
      <w:r>
        <w:rPr>
          <w:rFonts w:ascii="Calibri" w:eastAsiaTheme="majorEastAsia" w:hAnsi="Calibri" w:cstheme="majorBidi"/>
          <w:b/>
          <w:color w:val="2E74B5" w:themeColor="accent1" w:themeShade="BF"/>
          <w:sz w:val="24"/>
          <w:szCs w:val="28"/>
        </w:rPr>
        <w:t>4)</w:t>
      </w:r>
      <w:r w:rsidRPr="004C6CA4">
        <w:rPr>
          <w:rFonts w:ascii="Calibri" w:eastAsiaTheme="majorEastAsia" w:hAnsi="Calibri" w:cstheme="majorBidi"/>
          <w:b/>
          <w:color w:val="2E74B5" w:themeColor="accent1" w:themeShade="BF"/>
          <w:sz w:val="24"/>
          <w:szCs w:val="28"/>
        </w:rPr>
        <w:t xml:space="preserve"> </w:t>
      </w:r>
      <w:r>
        <w:rPr>
          <w:rFonts w:ascii="Calibri" w:eastAsiaTheme="majorEastAsia" w:hAnsi="Calibri" w:cstheme="majorBidi"/>
          <w:b/>
          <w:color w:val="2E74B5" w:themeColor="accent1" w:themeShade="BF"/>
          <w:sz w:val="24"/>
          <w:szCs w:val="28"/>
        </w:rPr>
        <w:t xml:space="preserve">– </w:t>
      </w:r>
      <w:r w:rsidR="00923BD8">
        <w:rPr>
          <w:rFonts w:ascii="Calibri" w:eastAsiaTheme="majorEastAsia" w:hAnsi="Calibri" w:cstheme="majorBidi"/>
          <w:b/>
          <w:color w:val="2E74B5" w:themeColor="accent1" w:themeShade="BF"/>
          <w:sz w:val="24"/>
          <w:szCs w:val="28"/>
        </w:rPr>
        <w:t>bekk/flomveg</w:t>
      </w:r>
    </w:p>
    <w:p w14:paraId="4F4D8DEF" w14:textId="43E52C4C" w:rsidR="00577E83" w:rsidRDefault="00FC175D" w:rsidP="008C5328">
      <w:pPr>
        <w:rPr>
          <w:rFonts w:ascii="Calibri" w:eastAsia="Times New Roman" w:hAnsi="Calibri" w:cs="Times New Roman"/>
          <w:sz w:val="22"/>
          <w:szCs w:val="22"/>
          <w:lang w:bidi="en-US"/>
        </w:rPr>
      </w:pPr>
      <w:r>
        <w:rPr>
          <w:iCs/>
        </w:rPr>
        <w:t xml:space="preserve">Bekk kan omlegges til område #4. </w:t>
      </w:r>
      <w:r w:rsidR="00923BD8" w:rsidRPr="00923BD8">
        <w:rPr>
          <w:iCs/>
        </w:rPr>
        <w:t>Innenfor #4 tillates ikke bebyggelse eller installasjoner som kan hindre flomveg.</w:t>
      </w:r>
    </w:p>
    <w:p w14:paraId="6047086A" w14:textId="3A568EF9" w:rsidR="00577E83" w:rsidRPr="004C6CA4" w:rsidRDefault="00577E83" w:rsidP="00577E83">
      <w:pPr>
        <w:keepNext/>
        <w:keepLines/>
        <w:spacing w:before="160" w:after="0" w:line="240" w:lineRule="auto"/>
        <w:outlineLvl w:val="1"/>
        <w:rPr>
          <w:rFonts w:ascii="Calibri" w:eastAsiaTheme="majorEastAsia" w:hAnsi="Calibri" w:cstheme="majorBidi"/>
          <w:b/>
          <w:color w:val="2E74B5" w:themeColor="accent1" w:themeShade="BF"/>
          <w:sz w:val="24"/>
          <w:szCs w:val="28"/>
        </w:rPr>
      </w:pPr>
      <w:bookmarkStart w:id="23" w:name="_Hlk86409224"/>
      <w:r w:rsidRPr="004C6CA4">
        <w:rPr>
          <w:rFonts w:ascii="Calibri" w:eastAsiaTheme="majorEastAsia" w:hAnsi="Calibri" w:cstheme="majorBidi"/>
          <w:b/>
          <w:color w:val="2E74B5" w:themeColor="accent1" w:themeShade="BF"/>
          <w:sz w:val="24"/>
          <w:szCs w:val="28"/>
        </w:rPr>
        <w:t>5.</w:t>
      </w:r>
      <w:r w:rsidR="00923BD8">
        <w:rPr>
          <w:rFonts w:ascii="Calibri" w:eastAsiaTheme="majorEastAsia" w:hAnsi="Calibri" w:cstheme="majorBidi"/>
          <w:b/>
          <w:color w:val="2E74B5" w:themeColor="accent1" w:themeShade="BF"/>
          <w:sz w:val="24"/>
          <w:szCs w:val="28"/>
        </w:rPr>
        <w:t>4</w:t>
      </w:r>
      <w:r w:rsidRPr="004C6CA4">
        <w:rPr>
          <w:rFonts w:ascii="Calibri" w:eastAsiaTheme="majorEastAsia" w:hAnsi="Calibri" w:cstheme="majorBidi"/>
          <w:b/>
          <w:color w:val="2E74B5" w:themeColor="accent1" w:themeShade="BF"/>
          <w:sz w:val="24"/>
          <w:szCs w:val="28"/>
        </w:rPr>
        <w:t xml:space="preserve"> Bestemmelser til bestemmelsesområde (område #</w:t>
      </w:r>
      <w:r w:rsidR="00D96C73">
        <w:rPr>
          <w:rFonts w:ascii="Calibri" w:eastAsiaTheme="majorEastAsia" w:hAnsi="Calibri" w:cstheme="majorBidi"/>
          <w:b/>
          <w:color w:val="2E74B5" w:themeColor="accent1" w:themeShade="BF"/>
          <w:sz w:val="24"/>
          <w:szCs w:val="28"/>
        </w:rPr>
        <w:t>5</w:t>
      </w:r>
      <w:r w:rsidRPr="004C6CA4">
        <w:rPr>
          <w:rFonts w:ascii="Calibri" w:eastAsiaTheme="majorEastAsia" w:hAnsi="Calibri" w:cstheme="majorBidi"/>
          <w:b/>
          <w:color w:val="2E74B5" w:themeColor="accent1" w:themeShade="BF"/>
          <w:sz w:val="24"/>
          <w:szCs w:val="28"/>
        </w:rPr>
        <w:t xml:space="preserve">) </w:t>
      </w:r>
      <w:r>
        <w:rPr>
          <w:rFonts w:ascii="Calibri" w:eastAsiaTheme="majorEastAsia" w:hAnsi="Calibri" w:cstheme="majorBidi"/>
          <w:b/>
          <w:color w:val="2E74B5" w:themeColor="accent1" w:themeShade="BF"/>
          <w:sz w:val="24"/>
          <w:szCs w:val="28"/>
        </w:rPr>
        <w:t xml:space="preserve">– trase for </w:t>
      </w:r>
      <w:r w:rsidR="00F9502C">
        <w:rPr>
          <w:rFonts w:ascii="Calibri" w:eastAsiaTheme="majorEastAsia" w:hAnsi="Calibri" w:cstheme="majorBidi"/>
          <w:b/>
          <w:color w:val="2E74B5" w:themeColor="accent1" w:themeShade="BF"/>
          <w:sz w:val="24"/>
          <w:szCs w:val="28"/>
        </w:rPr>
        <w:t>v/a-</w:t>
      </w:r>
      <w:r w:rsidR="00923BD8">
        <w:rPr>
          <w:rFonts w:ascii="Calibri" w:eastAsiaTheme="majorEastAsia" w:hAnsi="Calibri" w:cstheme="majorBidi"/>
          <w:b/>
          <w:color w:val="2E74B5" w:themeColor="accent1" w:themeShade="BF"/>
          <w:sz w:val="24"/>
          <w:szCs w:val="28"/>
        </w:rPr>
        <w:t>infrastruktur</w:t>
      </w:r>
      <w:r w:rsidR="00F9502C">
        <w:rPr>
          <w:rFonts w:ascii="Calibri" w:eastAsiaTheme="majorEastAsia" w:hAnsi="Calibri" w:cstheme="majorBidi"/>
          <w:b/>
          <w:color w:val="2E74B5" w:themeColor="accent1" w:themeShade="BF"/>
          <w:sz w:val="24"/>
          <w:szCs w:val="28"/>
        </w:rPr>
        <w:t xml:space="preserve"> </w:t>
      </w:r>
    </w:p>
    <w:bookmarkEnd w:id="23"/>
    <w:p w14:paraId="06EC8D2C" w14:textId="705FF455" w:rsidR="004C6CA4" w:rsidRDefault="00F9502C" w:rsidP="008C5328">
      <w:pPr>
        <w:rPr>
          <w:sz w:val="22"/>
          <w:szCs w:val="22"/>
        </w:rPr>
      </w:pPr>
      <w:r>
        <w:rPr>
          <w:sz w:val="22"/>
          <w:szCs w:val="22"/>
        </w:rPr>
        <w:t xml:space="preserve">Det </w:t>
      </w:r>
      <w:r w:rsidR="00923BD8" w:rsidRPr="00923BD8">
        <w:rPr>
          <w:sz w:val="22"/>
          <w:szCs w:val="22"/>
        </w:rPr>
        <w:t>er ikke tillatt å føre opp nye, permanente bygg</w:t>
      </w:r>
      <w:r>
        <w:rPr>
          <w:sz w:val="22"/>
          <w:szCs w:val="22"/>
        </w:rPr>
        <w:t xml:space="preserve">, murer </w:t>
      </w:r>
      <w:r w:rsidR="00923BD8" w:rsidRPr="00923BD8">
        <w:rPr>
          <w:sz w:val="22"/>
          <w:szCs w:val="22"/>
        </w:rPr>
        <w:t>eller</w:t>
      </w:r>
      <w:r>
        <w:rPr>
          <w:sz w:val="22"/>
          <w:szCs w:val="22"/>
        </w:rPr>
        <w:t xml:space="preserve"> lignende innenfor området. K</w:t>
      </w:r>
      <w:r w:rsidRPr="00F9502C">
        <w:rPr>
          <w:sz w:val="22"/>
          <w:szCs w:val="22"/>
        </w:rPr>
        <w:t>ommunen skal sikr</w:t>
      </w:r>
      <w:r>
        <w:rPr>
          <w:sz w:val="22"/>
          <w:szCs w:val="22"/>
        </w:rPr>
        <w:t>es</w:t>
      </w:r>
      <w:r w:rsidRPr="00F9502C">
        <w:rPr>
          <w:sz w:val="22"/>
          <w:szCs w:val="22"/>
        </w:rPr>
        <w:t xml:space="preserve"> tilstrekkel</w:t>
      </w:r>
      <w:r>
        <w:rPr>
          <w:sz w:val="22"/>
          <w:szCs w:val="22"/>
        </w:rPr>
        <w:t>i</w:t>
      </w:r>
      <w:r w:rsidRPr="00F9502C">
        <w:rPr>
          <w:sz w:val="22"/>
          <w:szCs w:val="22"/>
        </w:rPr>
        <w:t xml:space="preserve">g tilgang </w:t>
      </w:r>
      <w:r>
        <w:rPr>
          <w:sz w:val="22"/>
          <w:szCs w:val="22"/>
        </w:rPr>
        <w:t>til</w:t>
      </w:r>
      <w:r w:rsidRPr="00F9502C">
        <w:rPr>
          <w:sz w:val="22"/>
          <w:szCs w:val="22"/>
        </w:rPr>
        <w:t xml:space="preserve"> drift og vedlikeh</w:t>
      </w:r>
      <w:r>
        <w:rPr>
          <w:sz w:val="22"/>
          <w:szCs w:val="22"/>
        </w:rPr>
        <w:t>o</w:t>
      </w:r>
      <w:r w:rsidRPr="00F9502C">
        <w:rPr>
          <w:sz w:val="22"/>
          <w:szCs w:val="22"/>
        </w:rPr>
        <w:t>ld</w:t>
      </w:r>
      <w:r>
        <w:rPr>
          <w:sz w:val="22"/>
          <w:szCs w:val="22"/>
        </w:rPr>
        <w:t xml:space="preserve"> til kommunalt v/a-nett.</w:t>
      </w:r>
    </w:p>
    <w:p w14:paraId="626C5D95" w14:textId="451FF865" w:rsidR="00B92B02" w:rsidRPr="004C6CA4" w:rsidRDefault="00B92B02" w:rsidP="00B92B02">
      <w:pPr>
        <w:keepNext/>
        <w:keepLines/>
        <w:spacing w:before="160" w:after="0" w:line="240" w:lineRule="auto"/>
        <w:outlineLvl w:val="1"/>
        <w:rPr>
          <w:rFonts w:ascii="Calibri" w:eastAsiaTheme="majorEastAsia" w:hAnsi="Calibri" w:cstheme="majorBidi"/>
          <w:b/>
          <w:color w:val="2E74B5" w:themeColor="accent1" w:themeShade="BF"/>
          <w:sz w:val="24"/>
          <w:szCs w:val="28"/>
        </w:rPr>
      </w:pPr>
      <w:r w:rsidRPr="004C6CA4">
        <w:rPr>
          <w:rFonts w:ascii="Calibri" w:eastAsiaTheme="majorEastAsia" w:hAnsi="Calibri" w:cstheme="majorBidi"/>
          <w:b/>
          <w:color w:val="2E74B5" w:themeColor="accent1" w:themeShade="BF"/>
          <w:sz w:val="24"/>
          <w:szCs w:val="28"/>
        </w:rPr>
        <w:t>5.</w:t>
      </w:r>
      <w:r w:rsidR="00CB7A7F">
        <w:rPr>
          <w:rFonts w:ascii="Calibri" w:eastAsiaTheme="majorEastAsia" w:hAnsi="Calibri" w:cstheme="majorBidi"/>
          <w:b/>
          <w:color w:val="2E74B5" w:themeColor="accent1" w:themeShade="BF"/>
          <w:sz w:val="24"/>
          <w:szCs w:val="28"/>
        </w:rPr>
        <w:t>5</w:t>
      </w:r>
      <w:r w:rsidRPr="004C6CA4">
        <w:rPr>
          <w:rFonts w:ascii="Calibri" w:eastAsiaTheme="majorEastAsia" w:hAnsi="Calibri" w:cstheme="majorBidi"/>
          <w:b/>
          <w:color w:val="2E74B5" w:themeColor="accent1" w:themeShade="BF"/>
          <w:sz w:val="24"/>
          <w:szCs w:val="28"/>
        </w:rPr>
        <w:t xml:space="preserve"> Bestemmelser til bestemmelsesområde (område #</w:t>
      </w:r>
      <w:r>
        <w:rPr>
          <w:rFonts w:ascii="Calibri" w:eastAsiaTheme="majorEastAsia" w:hAnsi="Calibri" w:cstheme="majorBidi"/>
          <w:b/>
          <w:color w:val="2E74B5" w:themeColor="accent1" w:themeShade="BF"/>
          <w:sz w:val="24"/>
          <w:szCs w:val="28"/>
        </w:rPr>
        <w:t>6</w:t>
      </w:r>
      <w:r w:rsidRPr="004C6CA4">
        <w:rPr>
          <w:rFonts w:ascii="Calibri" w:eastAsiaTheme="majorEastAsia" w:hAnsi="Calibri" w:cstheme="majorBidi"/>
          <w:b/>
          <w:color w:val="2E74B5" w:themeColor="accent1" w:themeShade="BF"/>
          <w:sz w:val="24"/>
          <w:szCs w:val="28"/>
        </w:rPr>
        <w:t xml:space="preserve">) </w:t>
      </w:r>
      <w:r>
        <w:rPr>
          <w:rFonts w:ascii="Calibri" w:eastAsiaTheme="majorEastAsia" w:hAnsi="Calibri" w:cstheme="majorBidi"/>
          <w:b/>
          <w:color w:val="2E74B5" w:themeColor="accent1" w:themeShade="BF"/>
          <w:sz w:val="24"/>
          <w:szCs w:val="28"/>
        </w:rPr>
        <w:t>– midlertidig vendehammer</w:t>
      </w:r>
    </w:p>
    <w:p w14:paraId="072FEBF0" w14:textId="7B13367D" w:rsidR="002F129B" w:rsidRDefault="00F9502C" w:rsidP="008C5328">
      <w:pPr>
        <w:rPr>
          <w:sz w:val="22"/>
          <w:szCs w:val="22"/>
        </w:rPr>
      </w:pPr>
      <w:r>
        <w:rPr>
          <w:sz w:val="22"/>
          <w:szCs w:val="22"/>
        </w:rPr>
        <w:t>Inn</w:t>
      </w:r>
      <w:r w:rsidR="00FC175D">
        <w:rPr>
          <w:sz w:val="22"/>
          <w:szCs w:val="22"/>
        </w:rPr>
        <w:t>enfor område #6 kan det etableres vendehammer hvis byggetrinn 3 utvikles før byggetrinn 4.</w:t>
      </w:r>
    </w:p>
    <w:p w14:paraId="2BBBB477" w14:textId="00FC59ED" w:rsidR="002F129B" w:rsidRPr="007C785B" w:rsidRDefault="002F129B" w:rsidP="002F129B">
      <w:pPr>
        <w:keepNext/>
        <w:keepLines/>
        <w:spacing w:before="160" w:after="0" w:line="240" w:lineRule="auto"/>
        <w:outlineLvl w:val="1"/>
        <w:rPr>
          <w:rFonts w:ascii="Calibri" w:eastAsiaTheme="majorEastAsia" w:hAnsi="Calibri" w:cstheme="majorBidi"/>
          <w:b/>
          <w:color w:val="2E74B5" w:themeColor="accent1" w:themeShade="BF"/>
          <w:sz w:val="24"/>
          <w:szCs w:val="28"/>
        </w:rPr>
      </w:pPr>
      <w:r w:rsidRPr="007C785B">
        <w:rPr>
          <w:rFonts w:ascii="Calibri" w:eastAsiaTheme="majorEastAsia" w:hAnsi="Calibri" w:cstheme="majorBidi"/>
          <w:b/>
          <w:color w:val="2E74B5" w:themeColor="accent1" w:themeShade="BF"/>
          <w:sz w:val="24"/>
          <w:szCs w:val="28"/>
        </w:rPr>
        <w:t>5.6 Bestemmelser til bestemmelsesområde (område #7) – midlertidig deponi/fylling</w:t>
      </w:r>
    </w:p>
    <w:p w14:paraId="5EB02592" w14:textId="77777777" w:rsidR="00CB795B" w:rsidRPr="007C785B" w:rsidRDefault="002F129B" w:rsidP="00CB795B">
      <w:pPr>
        <w:spacing w:after="0" w:line="240" w:lineRule="auto"/>
        <w:rPr>
          <w:rFonts w:ascii="Calibri" w:eastAsia="Times New Roman" w:hAnsi="Calibri" w:cs="Times New Roman"/>
          <w:sz w:val="22"/>
          <w:szCs w:val="22"/>
          <w:lang w:bidi="en-US"/>
        </w:rPr>
      </w:pPr>
      <w:r w:rsidRPr="007C785B">
        <w:rPr>
          <w:sz w:val="22"/>
          <w:szCs w:val="22"/>
        </w:rPr>
        <w:t xml:space="preserve">Område #7 kan benyttes som </w:t>
      </w:r>
      <w:r w:rsidR="00FE3AC7" w:rsidRPr="007C785B">
        <w:rPr>
          <w:sz w:val="22"/>
          <w:szCs w:val="22"/>
        </w:rPr>
        <w:t xml:space="preserve">midlertidig </w:t>
      </w:r>
      <w:r w:rsidRPr="007C785B">
        <w:rPr>
          <w:sz w:val="22"/>
          <w:szCs w:val="22"/>
        </w:rPr>
        <w:t xml:space="preserve">deponi og fylles opp </w:t>
      </w:r>
      <w:r w:rsidR="00FE3AC7" w:rsidRPr="007C785B">
        <w:rPr>
          <w:sz w:val="22"/>
          <w:szCs w:val="22"/>
        </w:rPr>
        <w:t>for hensiktsmessig terrengjustering</w:t>
      </w:r>
      <w:r w:rsidR="00D25F93" w:rsidRPr="007C785B">
        <w:rPr>
          <w:sz w:val="22"/>
          <w:szCs w:val="22"/>
        </w:rPr>
        <w:t xml:space="preserve"> mellom kjøreveg o_SKV1 og o_SKV5</w:t>
      </w:r>
      <w:r w:rsidR="00FE3AC7" w:rsidRPr="007C785B">
        <w:rPr>
          <w:sz w:val="22"/>
          <w:szCs w:val="22"/>
        </w:rPr>
        <w:t xml:space="preserve">. Området skal sikres i anleggsperioden, jf. § 5.1 og </w:t>
      </w:r>
      <w:r w:rsidR="00CB795B" w:rsidRPr="007C785B">
        <w:rPr>
          <w:rFonts w:ascii="Calibri" w:eastAsia="Times New Roman" w:hAnsi="Calibri" w:cs="Times New Roman"/>
          <w:sz w:val="22"/>
          <w:szCs w:val="22"/>
          <w:lang w:bidi="en-US"/>
        </w:rPr>
        <w:t>avsluttes i tråd med rekkefølgekrav.</w:t>
      </w:r>
    </w:p>
    <w:p w14:paraId="19F0D1D7" w14:textId="03234044" w:rsidR="00856820" w:rsidRPr="0002746D" w:rsidRDefault="004A25C0" w:rsidP="0002746D">
      <w:pPr>
        <w:pStyle w:val="Overskrift1"/>
        <w:rPr>
          <w:b/>
        </w:rPr>
      </w:pPr>
      <w:r>
        <w:rPr>
          <w:b/>
        </w:rPr>
        <w:t>6</w:t>
      </w:r>
      <w:r w:rsidR="00CF5B04" w:rsidRPr="00412757">
        <w:rPr>
          <w:b/>
        </w:rPr>
        <w:t>. Rekkefølgebestemmelser</w:t>
      </w:r>
      <w:r w:rsidR="00AE608B">
        <w:rPr>
          <w:b/>
        </w:rPr>
        <w:t xml:space="preserve"> og byggetrinn</w:t>
      </w:r>
    </w:p>
    <w:p w14:paraId="3D10B9CB" w14:textId="7DB84F64" w:rsidR="00856820" w:rsidRPr="00856820" w:rsidRDefault="00856820" w:rsidP="00856820">
      <w:pPr>
        <w:pStyle w:val="Overskrift2"/>
        <w:rPr>
          <w:rFonts w:eastAsia="Times New Roman" w:cs="Times New Roman"/>
          <w:b/>
          <w:bCs/>
          <w:sz w:val="22"/>
          <w:szCs w:val="22"/>
          <w:lang w:bidi="en-US"/>
        </w:rPr>
      </w:pPr>
      <w:r w:rsidRPr="00856820">
        <w:rPr>
          <w:b/>
          <w:bCs/>
        </w:rPr>
        <w:t>6.1 Byggetrinn</w:t>
      </w:r>
    </w:p>
    <w:p w14:paraId="12016D1D" w14:textId="2EDA82A3" w:rsidR="00856820" w:rsidRPr="00856820" w:rsidRDefault="00CA465D" w:rsidP="00856820">
      <w:pPr>
        <w:keepNext/>
        <w:spacing w:after="0" w:line="240" w:lineRule="auto"/>
        <w:rPr>
          <w:rFonts w:ascii="Calibri" w:eastAsia="Times New Roman" w:hAnsi="Calibri" w:cs="Times New Roman"/>
          <w:sz w:val="22"/>
          <w:szCs w:val="22"/>
          <w:lang w:bidi="en-US"/>
        </w:rPr>
      </w:pPr>
      <w:r w:rsidRPr="00CA465D">
        <w:rPr>
          <w:rFonts w:ascii="Calibri" w:eastAsia="Times New Roman" w:hAnsi="Calibri" w:cs="Times New Roman"/>
          <w:sz w:val="22"/>
          <w:szCs w:val="22"/>
          <w:lang w:bidi="en-US"/>
        </w:rPr>
        <w:t xml:space="preserve">Det tillates en </w:t>
      </w:r>
      <w:r w:rsidR="002402D9">
        <w:rPr>
          <w:rFonts w:ascii="Calibri" w:eastAsia="Times New Roman" w:hAnsi="Calibri" w:cs="Times New Roman"/>
          <w:sz w:val="22"/>
          <w:szCs w:val="22"/>
          <w:lang w:bidi="en-US"/>
        </w:rPr>
        <w:t>trinn</w:t>
      </w:r>
      <w:r w:rsidRPr="00CA465D">
        <w:rPr>
          <w:rFonts w:ascii="Calibri" w:eastAsia="Times New Roman" w:hAnsi="Calibri" w:cs="Times New Roman"/>
          <w:sz w:val="22"/>
          <w:szCs w:val="22"/>
          <w:lang w:bidi="en-US"/>
        </w:rPr>
        <w:t xml:space="preserve">vis utbygging av området, også av samferdsel inn i området. </w:t>
      </w:r>
      <w:r w:rsidR="00856820" w:rsidRPr="00856820">
        <w:rPr>
          <w:rFonts w:ascii="Calibri" w:eastAsia="Times New Roman" w:hAnsi="Calibri" w:cs="Times New Roman"/>
          <w:sz w:val="22"/>
          <w:szCs w:val="22"/>
          <w:lang w:bidi="en-US"/>
        </w:rPr>
        <w:t xml:space="preserve">Planområdet er inndelt i </w:t>
      </w:r>
      <w:r w:rsidR="00DD4687">
        <w:rPr>
          <w:rFonts w:ascii="Calibri" w:eastAsia="Times New Roman" w:hAnsi="Calibri" w:cs="Times New Roman"/>
          <w:sz w:val="22"/>
          <w:szCs w:val="22"/>
          <w:lang w:bidi="en-US"/>
        </w:rPr>
        <w:t>4</w:t>
      </w:r>
      <w:r w:rsidR="00856820" w:rsidRPr="00856820">
        <w:rPr>
          <w:rFonts w:ascii="Calibri" w:eastAsia="Times New Roman" w:hAnsi="Calibri" w:cs="Times New Roman"/>
          <w:sz w:val="22"/>
          <w:szCs w:val="22"/>
          <w:lang w:bidi="en-US"/>
        </w:rPr>
        <w:t xml:space="preserve"> byggetrinn. Byggetrinnene trenger ikke å utvikles i opplistet rekkefølge:</w:t>
      </w:r>
    </w:p>
    <w:p w14:paraId="3B19FE5D" w14:textId="3271B74E" w:rsidR="00DD4687" w:rsidRDefault="00DD4687" w:rsidP="00856820">
      <w:pPr>
        <w:keepNext/>
        <w:spacing w:after="0" w:line="240" w:lineRule="auto"/>
        <w:rPr>
          <w:rFonts w:ascii="Calibri" w:eastAsia="Times New Roman" w:hAnsi="Calibri" w:cs="Times New Roman"/>
          <w:sz w:val="22"/>
          <w:szCs w:val="22"/>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252"/>
      </w:tblGrid>
      <w:tr w:rsidR="00DD4687" w:rsidRPr="00E65EEE" w14:paraId="43A5831C" w14:textId="77777777" w:rsidTr="0055441A">
        <w:tc>
          <w:tcPr>
            <w:tcW w:w="1980" w:type="dxa"/>
            <w:shd w:val="clear" w:color="auto" w:fill="auto"/>
          </w:tcPr>
          <w:p w14:paraId="6F3FF745" w14:textId="1DC7576F" w:rsidR="00DD4687" w:rsidRPr="00DD4687" w:rsidRDefault="00DD4687" w:rsidP="0055441A">
            <w:pPr>
              <w:spacing w:after="0" w:line="240" w:lineRule="auto"/>
              <w:rPr>
                <w:rFonts w:ascii="Calibri" w:eastAsia="Times New Roman" w:hAnsi="Calibri" w:cs="Times New Roman"/>
                <w:b/>
                <w:bCs/>
                <w:i/>
                <w:sz w:val="22"/>
                <w:szCs w:val="22"/>
                <w:lang w:bidi="en-US"/>
              </w:rPr>
            </w:pPr>
            <w:r w:rsidRPr="00DD4687">
              <w:rPr>
                <w:rFonts w:ascii="Calibri" w:eastAsia="Times New Roman" w:hAnsi="Calibri" w:cs="Times New Roman"/>
                <w:b/>
                <w:bCs/>
                <w:i/>
                <w:sz w:val="22"/>
                <w:szCs w:val="22"/>
                <w:lang w:bidi="en-US"/>
              </w:rPr>
              <w:t>Byggetrinn</w:t>
            </w:r>
          </w:p>
        </w:tc>
        <w:tc>
          <w:tcPr>
            <w:tcW w:w="4252" w:type="dxa"/>
            <w:shd w:val="clear" w:color="auto" w:fill="auto"/>
          </w:tcPr>
          <w:p w14:paraId="03FE08D5" w14:textId="02CC4BC1" w:rsidR="00DD4687" w:rsidRPr="00DD4687" w:rsidRDefault="00DD4687" w:rsidP="0055441A">
            <w:pPr>
              <w:spacing w:after="0" w:line="240" w:lineRule="auto"/>
              <w:rPr>
                <w:rFonts w:ascii="Calibri" w:eastAsia="Times New Roman" w:hAnsi="Calibri" w:cs="Times New Roman"/>
                <w:b/>
                <w:bCs/>
                <w:i/>
                <w:sz w:val="22"/>
                <w:szCs w:val="22"/>
                <w:lang w:bidi="en-US"/>
              </w:rPr>
            </w:pPr>
            <w:r w:rsidRPr="00DD4687">
              <w:rPr>
                <w:rFonts w:ascii="Calibri" w:eastAsia="Times New Roman" w:hAnsi="Calibri" w:cs="Times New Roman"/>
                <w:b/>
                <w:bCs/>
                <w:i/>
                <w:sz w:val="22"/>
                <w:szCs w:val="22"/>
                <w:lang w:bidi="en-US"/>
              </w:rPr>
              <w:t>Områder tilknyttet</w:t>
            </w:r>
          </w:p>
        </w:tc>
      </w:tr>
      <w:tr w:rsidR="00DD4687" w:rsidRPr="00E65EEE" w14:paraId="3F5D4BBD" w14:textId="77777777" w:rsidTr="0055441A">
        <w:tc>
          <w:tcPr>
            <w:tcW w:w="1980" w:type="dxa"/>
            <w:shd w:val="clear" w:color="auto" w:fill="auto"/>
          </w:tcPr>
          <w:p w14:paraId="3FA397B2" w14:textId="7FC0ED8B" w:rsidR="00DD4687" w:rsidRPr="00DD4687" w:rsidRDefault="00DD4687" w:rsidP="0055441A">
            <w:pPr>
              <w:spacing w:after="0" w:line="240" w:lineRule="auto"/>
              <w:rPr>
                <w:rFonts w:ascii="Calibri" w:eastAsia="Times New Roman" w:hAnsi="Calibri" w:cs="Times New Roman"/>
                <w:sz w:val="22"/>
                <w:szCs w:val="22"/>
                <w:lang w:bidi="en-US"/>
              </w:rPr>
            </w:pPr>
            <w:r>
              <w:rPr>
                <w:rFonts w:ascii="Calibri" w:eastAsia="Times New Roman" w:hAnsi="Calibri" w:cs="Times New Roman"/>
                <w:sz w:val="22"/>
                <w:szCs w:val="22"/>
                <w:lang w:bidi="en-US"/>
              </w:rPr>
              <w:t>1</w:t>
            </w:r>
          </w:p>
        </w:tc>
        <w:tc>
          <w:tcPr>
            <w:tcW w:w="4252" w:type="dxa"/>
            <w:shd w:val="clear" w:color="auto" w:fill="auto"/>
          </w:tcPr>
          <w:p w14:paraId="01FF6F4B" w14:textId="6BEE7862" w:rsidR="00DD4687" w:rsidRPr="005C694B" w:rsidRDefault="00DD4687" w:rsidP="0055441A">
            <w:pPr>
              <w:spacing w:after="0" w:line="240" w:lineRule="auto"/>
              <w:rPr>
                <w:rFonts w:ascii="Calibri" w:eastAsia="Times New Roman" w:hAnsi="Calibri" w:cs="Times New Roman"/>
                <w:sz w:val="22"/>
                <w:szCs w:val="22"/>
                <w:lang w:bidi="en-US"/>
              </w:rPr>
            </w:pPr>
            <w:r w:rsidRPr="005C694B">
              <w:rPr>
                <w:rFonts w:ascii="Calibri" w:eastAsia="Times New Roman" w:hAnsi="Calibri" w:cs="Times New Roman"/>
                <w:sz w:val="22"/>
                <w:szCs w:val="22"/>
                <w:lang w:bidi="en-US"/>
              </w:rPr>
              <w:t>BKS1-3, BFS1-9</w:t>
            </w:r>
          </w:p>
        </w:tc>
      </w:tr>
      <w:tr w:rsidR="00DD4687" w:rsidRPr="00E65EEE" w14:paraId="51BB1448" w14:textId="77777777" w:rsidTr="0055441A">
        <w:tc>
          <w:tcPr>
            <w:tcW w:w="1980" w:type="dxa"/>
            <w:shd w:val="clear" w:color="auto" w:fill="auto"/>
          </w:tcPr>
          <w:p w14:paraId="792F740A" w14:textId="2D463BD4" w:rsidR="00DD4687" w:rsidRPr="00DD4687" w:rsidRDefault="00DD4687" w:rsidP="0055441A">
            <w:pPr>
              <w:spacing w:after="0" w:line="240" w:lineRule="auto"/>
              <w:rPr>
                <w:rFonts w:ascii="Calibri" w:eastAsia="Times New Roman" w:hAnsi="Calibri" w:cs="Times New Roman"/>
                <w:sz w:val="22"/>
                <w:szCs w:val="22"/>
                <w:lang w:bidi="en-US"/>
              </w:rPr>
            </w:pPr>
            <w:r>
              <w:rPr>
                <w:rFonts w:ascii="Calibri" w:eastAsia="Times New Roman" w:hAnsi="Calibri" w:cs="Times New Roman"/>
                <w:sz w:val="22"/>
                <w:szCs w:val="22"/>
                <w:lang w:bidi="en-US"/>
              </w:rPr>
              <w:t>2</w:t>
            </w:r>
          </w:p>
        </w:tc>
        <w:tc>
          <w:tcPr>
            <w:tcW w:w="4252" w:type="dxa"/>
            <w:shd w:val="clear" w:color="auto" w:fill="auto"/>
          </w:tcPr>
          <w:p w14:paraId="2C83A76F" w14:textId="16356F17" w:rsidR="00DD4687" w:rsidRPr="005C694B" w:rsidRDefault="00DD4687" w:rsidP="0055441A">
            <w:pPr>
              <w:spacing w:after="0" w:line="240" w:lineRule="auto"/>
              <w:rPr>
                <w:rFonts w:ascii="Calibri" w:eastAsia="Times New Roman" w:hAnsi="Calibri" w:cs="Times New Roman"/>
                <w:sz w:val="22"/>
                <w:szCs w:val="22"/>
                <w:lang w:bidi="en-US"/>
              </w:rPr>
            </w:pPr>
            <w:r w:rsidRPr="005C694B">
              <w:rPr>
                <w:rFonts w:ascii="Calibri" w:eastAsia="Times New Roman" w:hAnsi="Calibri" w:cs="Times New Roman"/>
                <w:sz w:val="22"/>
                <w:szCs w:val="22"/>
                <w:lang w:bidi="en-US"/>
              </w:rPr>
              <w:t>BFS10-14</w:t>
            </w:r>
            <w:r w:rsidR="005C694B" w:rsidRPr="005C694B">
              <w:rPr>
                <w:rFonts w:ascii="Calibri" w:eastAsia="Times New Roman" w:hAnsi="Calibri" w:cs="Times New Roman"/>
                <w:sz w:val="22"/>
                <w:szCs w:val="22"/>
                <w:lang w:bidi="en-US"/>
              </w:rPr>
              <w:t>, BFS19</w:t>
            </w:r>
          </w:p>
        </w:tc>
      </w:tr>
      <w:tr w:rsidR="00DD4687" w:rsidRPr="00E65EEE" w14:paraId="25ECDC53" w14:textId="77777777" w:rsidTr="0055441A">
        <w:tc>
          <w:tcPr>
            <w:tcW w:w="1980" w:type="dxa"/>
            <w:shd w:val="clear" w:color="auto" w:fill="auto"/>
          </w:tcPr>
          <w:p w14:paraId="1105E886" w14:textId="622E459C" w:rsidR="00DD4687" w:rsidRPr="00DD4687" w:rsidRDefault="00DD4687" w:rsidP="0055441A">
            <w:pPr>
              <w:spacing w:after="0" w:line="240" w:lineRule="auto"/>
              <w:rPr>
                <w:rFonts w:ascii="Calibri" w:eastAsia="Times New Roman" w:hAnsi="Calibri" w:cs="Times New Roman"/>
                <w:sz w:val="22"/>
                <w:szCs w:val="22"/>
                <w:lang w:bidi="en-US"/>
              </w:rPr>
            </w:pPr>
            <w:r>
              <w:rPr>
                <w:rFonts w:ascii="Calibri" w:eastAsia="Times New Roman" w:hAnsi="Calibri" w:cs="Times New Roman"/>
                <w:sz w:val="22"/>
                <w:szCs w:val="22"/>
                <w:lang w:bidi="en-US"/>
              </w:rPr>
              <w:t>3</w:t>
            </w:r>
          </w:p>
        </w:tc>
        <w:tc>
          <w:tcPr>
            <w:tcW w:w="4252" w:type="dxa"/>
            <w:shd w:val="clear" w:color="auto" w:fill="auto"/>
          </w:tcPr>
          <w:p w14:paraId="2AB61268" w14:textId="01203BA9" w:rsidR="00DD4687" w:rsidRPr="00DD4687" w:rsidRDefault="005C694B" w:rsidP="0055441A">
            <w:pPr>
              <w:spacing w:after="0" w:line="240" w:lineRule="auto"/>
              <w:rPr>
                <w:rFonts w:ascii="Calibri" w:eastAsia="Times New Roman" w:hAnsi="Calibri" w:cs="Times New Roman"/>
                <w:sz w:val="22"/>
                <w:szCs w:val="22"/>
                <w:highlight w:val="yellow"/>
                <w:lang w:bidi="en-US"/>
              </w:rPr>
            </w:pPr>
            <w:r w:rsidRPr="00565735">
              <w:rPr>
                <w:rFonts w:ascii="Calibri" w:eastAsia="Times New Roman" w:hAnsi="Calibri" w:cs="Times New Roman"/>
                <w:sz w:val="22"/>
                <w:szCs w:val="22"/>
                <w:lang w:bidi="en-US"/>
              </w:rPr>
              <w:t xml:space="preserve">BKS4, </w:t>
            </w:r>
            <w:r w:rsidR="00DD4687" w:rsidRPr="00565735">
              <w:rPr>
                <w:rFonts w:ascii="Calibri" w:eastAsia="Times New Roman" w:hAnsi="Calibri" w:cs="Times New Roman"/>
                <w:sz w:val="22"/>
                <w:szCs w:val="22"/>
                <w:lang w:bidi="en-US"/>
              </w:rPr>
              <w:t>BFS15-</w:t>
            </w:r>
            <w:r w:rsidRPr="00565735">
              <w:rPr>
                <w:rFonts w:ascii="Calibri" w:eastAsia="Times New Roman" w:hAnsi="Calibri" w:cs="Times New Roman"/>
                <w:sz w:val="22"/>
                <w:szCs w:val="22"/>
                <w:lang w:bidi="en-US"/>
              </w:rPr>
              <w:t>1</w:t>
            </w:r>
            <w:r w:rsidR="00565735" w:rsidRPr="00565735">
              <w:rPr>
                <w:rFonts w:ascii="Calibri" w:eastAsia="Times New Roman" w:hAnsi="Calibri" w:cs="Times New Roman"/>
                <w:sz w:val="22"/>
                <w:szCs w:val="22"/>
                <w:lang w:bidi="en-US"/>
              </w:rPr>
              <w:t>8</w:t>
            </w:r>
          </w:p>
        </w:tc>
      </w:tr>
      <w:tr w:rsidR="00DD4687" w:rsidRPr="00E65EEE" w14:paraId="5F50D46C" w14:textId="77777777" w:rsidTr="0055441A">
        <w:tc>
          <w:tcPr>
            <w:tcW w:w="1980" w:type="dxa"/>
            <w:shd w:val="clear" w:color="auto" w:fill="auto"/>
          </w:tcPr>
          <w:p w14:paraId="0ACD2D01" w14:textId="487C7FDC" w:rsidR="00DD4687" w:rsidRPr="00DD4687" w:rsidRDefault="00DD4687" w:rsidP="0055441A">
            <w:pPr>
              <w:spacing w:after="0" w:line="240" w:lineRule="auto"/>
              <w:rPr>
                <w:rFonts w:ascii="Calibri" w:eastAsia="Times New Roman" w:hAnsi="Calibri" w:cs="Times New Roman"/>
                <w:sz w:val="22"/>
                <w:szCs w:val="22"/>
                <w:lang w:bidi="en-US"/>
              </w:rPr>
            </w:pPr>
            <w:r>
              <w:rPr>
                <w:rFonts w:ascii="Calibri" w:eastAsia="Times New Roman" w:hAnsi="Calibri" w:cs="Times New Roman"/>
                <w:sz w:val="22"/>
                <w:szCs w:val="22"/>
                <w:lang w:bidi="en-US"/>
              </w:rPr>
              <w:t>4</w:t>
            </w:r>
          </w:p>
        </w:tc>
        <w:tc>
          <w:tcPr>
            <w:tcW w:w="4252" w:type="dxa"/>
            <w:shd w:val="clear" w:color="auto" w:fill="auto"/>
          </w:tcPr>
          <w:p w14:paraId="7C443276" w14:textId="34EDE096" w:rsidR="00DD4687" w:rsidRPr="00DD4687" w:rsidRDefault="00565735" w:rsidP="0055441A">
            <w:pPr>
              <w:spacing w:after="0" w:line="240" w:lineRule="auto"/>
              <w:rPr>
                <w:rFonts w:ascii="Calibri" w:eastAsia="Times New Roman" w:hAnsi="Calibri" w:cs="Times New Roman"/>
                <w:sz w:val="22"/>
                <w:szCs w:val="22"/>
                <w:lang w:bidi="en-US"/>
              </w:rPr>
            </w:pPr>
            <w:r>
              <w:rPr>
                <w:rFonts w:ascii="Calibri" w:eastAsia="Times New Roman" w:hAnsi="Calibri" w:cs="Times New Roman"/>
                <w:sz w:val="22"/>
                <w:szCs w:val="22"/>
                <w:lang w:bidi="en-US"/>
              </w:rPr>
              <w:t>BKS55-6, BFS20-23</w:t>
            </w:r>
          </w:p>
        </w:tc>
      </w:tr>
    </w:tbl>
    <w:p w14:paraId="2D95DB46" w14:textId="77777777" w:rsidR="0002746D" w:rsidRDefault="0002746D" w:rsidP="00D90289">
      <w:pPr>
        <w:pStyle w:val="Overskrift2"/>
        <w:rPr>
          <w:b/>
        </w:rPr>
      </w:pPr>
    </w:p>
    <w:p w14:paraId="1EA97B92" w14:textId="4F91F5F7" w:rsidR="00D90289" w:rsidRDefault="00D90289" w:rsidP="0002746D">
      <w:pPr>
        <w:pStyle w:val="Overskrift2"/>
        <w:spacing w:before="0"/>
        <w:rPr>
          <w:b/>
        </w:rPr>
      </w:pPr>
      <w:r>
        <w:rPr>
          <w:b/>
        </w:rPr>
        <w:t xml:space="preserve">6.2 Før opprettelse av eiendommer </w:t>
      </w:r>
    </w:p>
    <w:p w14:paraId="0BFC4751" w14:textId="5FC5C3C7" w:rsidR="00DD4687" w:rsidRPr="001226A6" w:rsidRDefault="00564779" w:rsidP="001226A6">
      <w:pPr>
        <w:rPr>
          <w:lang w:eastAsia="x-none"/>
        </w:rPr>
      </w:pPr>
      <w:bookmarkStart w:id="24" w:name="_Hlk86317489"/>
      <w:r w:rsidRPr="00564779">
        <w:rPr>
          <w:lang w:eastAsia="x-none"/>
        </w:rPr>
        <w:t>Ved søknad om fradeling skal det ligge ved signert avtale med kommune om bruk av renovasjonsområdene.</w:t>
      </w:r>
      <w:r>
        <w:rPr>
          <w:lang w:eastAsia="x-none"/>
        </w:rPr>
        <w:t xml:space="preserve"> </w:t>
      </w:r>
      <w:bookmarkEnd w:id="24"/>
    </w:p>
    <w:p w14:paraId="2B4223CB" w14:textId="77777777" w:rsidR="0002746D" w:rsidRDefault="00952E8F" w:rsidP="0002746D">
      <w:pPr>
        <w:pStyle w:val="Overskrift2"/>
        <w:rPr>
          <w:b/>
        </w:rPr>
      </w:pPr>
      <w:bookmarkStart w:id="25" w:name="_Hlk86323042"/>
      <w:r>
        <w:rPr>
          <w:b/>
        </w:rPr>
        <w:t>6</w:t>
      </w:r>
      <w:r w:rsidR="00CA465D">
        <w:rPr>
          <w:b/>
        </w:rPr>
        <w:t>.</w:t>
      </w:r>
      <w:r w:rsidR="00564779">
        <w:rPr>
          <w:b/>
        </w:rPr>
        <w:t>3</w:t>
      </w:r>
      <w:r w:rsidR="00CA465D">
        <w:rPr>
          <w:b/>
        </w:rPr>
        <w:t xml:space="preserve"> Før igangsettingstillatelse</w:t>
      </w:r>
      <w:bookmarkEnd w:id="25"/>
    </w:p>
    <w:p w14:paraId="71849509" w14:textId="282D0081" w:rsidR="00C8375B" w:rsidRPr="0002746D" w:rsidRDefault="00C8375B" w:rsidP="0002746D">
      <w:pPr>
        <w:pStyle w:val="Overskrift3"/>
        <w:ind w:left="0"/>
        <w:rPr>
          <w:b/>
        </w:rPr>
      </w:pPr>
      <w:r w:rsidRPr="00C8375B">
        <w:t>6.</w:t>
      </w:r>
      <w:r w:rsidR="00564779">
        <w:t>3</w:t>
      </w:r>
      <w:r w:rsidRPr="00C8375B">
        <w:t xml:space="preserve">.1 </w:t>
      </w:r>
      <w:r>
        <w:t>Felles rekkefølgekrav for hele planområdet</w:t>
      </w:r>
    </w:p>
    <w:p w14:paraId="4D40458E" w14:textId="21187B83" w:rsidR="00E62FDB" w:rsidRDefault="0002712A" w:rsidP="004736CE">
      <w:pPr>
        <w:rPr>
          <w:sz w:val="22"/>
          <w:szCs w:val="22"/>
        </w:rPr>
      </w:pPr>
      <w:r w:rsidRPr="00C8375B">
        <w:rPr>
          <w:i/>
          <w:iCs/>
          <w:sz w:val="20"/>
          <w:szCs w:val="20"/>
        </w:rPr>
        <w:t>(Informasjon: Benevnelser refererer til områdeplan for Nordbøåsen)</w:t>
      </w:r>
      <w:r w:rsidRPr="00E62FDB">
        <w:rPr>
          <w:sz w:val="22"/>
          <w:szCs w:val="22"/>
        </w:rPr>
        <w:br/>
      </w:r>
      <w:r w:rsidRPr="00E62FDB">
        <w:rPr>
          <w:b/>
          <w:bCs/>
          <w:sz w:val="22"/>
          <w:szCs w:val="22"/>
        </w:rPr>
        <w:br/>
      </w:r>
      <w:bookmarkStart w:id="26" w:name="_Hlk86234387"/>
      <w:r w:rsidR="00C8375B">
        <w:rPr>
          <w:sz w:val="22"/>
          <w:szCs w:val="22"/>
        </w:rPr>
        <w:t>F</w:t>
      </w:r>
      <w:r w:rsidR="00C8375B" w:rsidRPr="00C8375B">
        <w:rPr>
          <w:sz w:val="22"/>
          <w:szCs w:val="22"/>
        </w:rPr>
        <w:t>ør det gis igangsettelse</w:t>
      </w:r>
      <w:r w:rsidR="00C8375B">
        <w:rPr>
          <w:sz w:val="22"/>
          <w:szCs w:val="22"/>
        </w:rPr>
        <w:t>stillatelse</w:t>
      </w:r>
      <w:r w:rsidR="00C8375B" w:rsidRPr="00C8375B">
        <w:rPr>
          <w:sz w:val="22"/>
          <w:szCs w:val="22"/>
        </w:rPr>
        <w:t xml:space="preserve"> for boliger</w:t>
      </w:r>
      <w:r w:rsidR="00C8375B">
        <w:rPr>
          <w:sz w:val="22"/>
          <w:szCs w:val="22"/>
        </w:rPr>
        <w:t xml:space="preserve"> må følgende være opparbeidet</w:t>
      </w:r>
      <w:r w:rsidR="00F577FB">
        <w:rPr>
          <w:sz w:val="22"/>
          <w:szCs w:val="22"/>
        </w:rPr>
        <w:t>/foreligge</w:t>
      </w:r>
      <w:r w:rsidR="00C8375B">
        <w:rPr>
          <w:sz w:val="22"/>
          <w:szCs w:val="22"/>
        </w:rPr>
        <w:t>:</w:t>
      </w:r>
      <w:bookmarkEnd w:id="26"/>
    </w:p>
    <w:p w14:paraId="64A123AF" w14:textId="6CF6A5B7" w:rsidR="004736CE" w:rsidRPr="00E62FDB" w:rsidRDefault="0002712A" w:rsidP="00E62FDB">
      <w:pPr>
        <w:pStyle w:val="Listeavsnitt"/>
        <w:numPr>
          <w:ilvl w:val="0"/>
          <w:numId w:val="13"/>
        </w:numPr>
        <w:rPr>
          <w:szCs w:val="22"/>
        </w:rPr>
      </w:pPr>
      <w:r w:rsidRPr="00E62FDB">
        <w:rPr>
          <w:szCs w:val="22"/>
        </w:rPr>
        <w:t xml:space="preserve">o_VEG 2C fra kryss </w:t>
      </w:r>
      <w:r w:rsidR="00E62FDB" w:rsidRPr="00E62FDB">
        <w:rPr>
          <w:szCs w:val="22"/>
        </w:rPr>
        <w:t>o_VEG 3 til avkjøring område A</w:t>
      </w:r>
    </w:p>
    <w:p w14:paraId="34EF0675" w14:textId="003A7E38" w:rsidR="00E62FDB" w:rsidRPr="00E62FDB" w:rsidRDefault="00E62FDB" w:rsidP="00E62FDB">
      <w:pPr>
        <w:pStyle w:val="Listeavsnitt"/>
        <w:numPr>
          <w:ilvl w:val="0"/>
          <w:numId w:val="13"/>
        </w:numPr>
        <w:rPr>
          <w:szCs w:val="22"/>
        </w:rPr>
      </w:pPr>
      <w:r w:rsidRPr="00E62FDB">
        <w:rPr>
          <w:szCs w:val="22"/>
        </w:rPr>
        <w:t>Støyskjerming ved o_VEG 2C mot eiendom gbnr. 54/24</w:t>
      </w:r>
    </w:p>
    <w:p w14:paraId="60E6F50A" w14:textId="17BD3D92" w:rsidR="00047760" w:rsidRDefault="00E62FDB" w:rsidP="00047760">
      <w:pPr>
        <w:pStyle w:val="Listeavsnitt"/>
        <w:numPr>
          <w:ilvl w:val="0"/>
          <w:numId w:val="13"/>
        </w:numPr>
        <w:rPr>
          <w:szCs w:val="22"/>
        </w:rPr>
      </w:pPr>
      <w:r w:rsidRPr="00E62FDB">
        <w:rPr>
          <w:szCs w:val="22"/>
        </w:rPr>
        <w:t>Utviding av o_VEG 7 i Torsbergåsen inn mot tomt 14 til regulert bredde</w:t>
      </w:r>
    </w:p>
    <w:p w14:paraId="51EFBA98" w14:textId="3E3FBD25" w:rsidR="00F577FB" w:rsidRDefault="00F577FB" w:rsidP="00047760">
      <w:pPr>
        <w:pStyle w:val="Listeavsnitt"/>
        <w:numPr>
          <w:ilvl w:val="0"/>
          <w:numId w:val="13"/>
        </w:numPr>
        <w:rPr>
          <w:szCs w:val="22"/>
        </w:rPr>
      </w:pPr>
      <w:r>
        <w:rPr>
          <w:szCs w:val="22"/>
        </w:rPr>
        <w:t>Støyutredning av områder for deponi</w:t>
      </w:r>
    </w:p>
    <w:p w14:paraId="0EE74064" w14:textId="5E01BA58" w:rsidR="00E62FDB" w:rsidRDefault="00134BEF" w:rsidP="00134BEF">
      <w:pPr>
        <w:pStyle w:val="Overskrift3"/>
        <w:ind w:left="0"/>
        <w:rPr>
          <w:b/>
          <w:bCs/>
        </w:rPr>
      </w:pPr>
      <w:bookmarkStart w:id="27" w:name="_Hlk86232969"/>
      <w:bookmarkStart w:id="28" w:name="_Hlk86232197"/>
      <w:r>
        <w:lastRenderedPageBreak/>
        <w:t>6</w:t>
      </w:r>
      <w:r w:rsidRPr="00DA0D6D">
        <w:t>.</w:t>
      </w:r>
      <w:r w:rsidR="00564779">
        <w:t>3</w:t>
      </w:r>
      <w:r>
        <w:t>.</w:t>
      </w:r>
      <w:r w:rsidR="00C8375B">
        <w:t>2</w:t>
      </w:r>
      <w:r w:rsidRPr="00DA0D6D">
        <w:t xml:space="preserve"> </w:t>
      </w:r>
      <w:r>
        <w:t>Trinnvis utbygging knyttet til igangsetting</w:t>
      </w:r>
      <w:bookmarkEnd w:id="27"/>
    </w:p>
    <w:p w14:paraId="45EF3C23" w14:textId="7F00E2DB" w:rsidR="00AD03E0" w:rsidRPr="00AD03E0" w:rsidRDefault="00C8375B" w:rsidP="00AD03E0">
      <w:pPr>
        <w:rPr>
          <w:szCs w:val="22"/>
          <w:highlight w:val="yellow"/>
        </w:rPr>
      </w:pPr>
      <w:bookmarkStart w:id="29" w:name="_Hlk86232311"/>
      <w:bookmarkEnd w:id="28"/>
      <w:r w:rsidRPr="00934480">
        <w:t xml:space="preserve">Før det gis igangsettelse for boliger </w:t>
      </w:r>
      <w:bookmarkEnd w:id="29"/>
      <w:r w:rsidRPr="00934480">
        <w:t xml:space="preserve">innenfor </w:t>
      </w:r>
      <w:r w:rsidR="00800F96" w:rsidRPr="00934480">
        <w:t>d</w:t>
      </w:r>
      <w:r w:rsidRPr="00934480">
        <w:t>et</w:t>
      </w:r>
      <w:r w:rsidR="00800F96" w:rsidRPr="00934480">
        <w:t xml:space="preserve"> enkelte</w:t>
      </w:r>
      <w:r w:rsidRPr="00934480">
        <w:t xml:space="preserve"> byggetrinn skal veger, fortau og vann- og avløpsanlegg til tomtegrenser være opparbeidet.</w:t>
      </w:r>
      <w:r w:rsidR="00AD03E0">
        <w:t xml:space="preserve"> </w:t>
      </w:r>
      <w:r w:rsidR="00AD03E0" w:rsidRPr="00DF54DB">
        <w:rPr>
          <w:szCs w:val="22"/>
        </w:rPr>
        <w:t>Tilhørende snarveier må opparbeidast med grus o.l.</w:t>
      </w:r>
    </w:p>
    <w:p w14:paraId="17D9299E" w14:textId="05E2F4BE" w:rsidR="0002746D" w:rsidRDefault="0002746D" w:rsidP="00CA465D"/>
    <w:p w14:paraId="7B8C758C" w14:textId="5B2CB9C9" w:rsidR="00856820" w:rsidRPr="0002746D" w:rsidRDefault="00952E8F" w:rsidP="0002746D">
      <w:pPr>
        <w:pStyle w:val="Overskrift2"/>
        <w:rPr>
          <w:b/>
        </w:rPr>
      </w:pPr>
      <w:r>
        <w:rPr>
          <w:b/>
        </w:rPr>
        <w:t>6</w:t>
      </w:r>
      <w:r w:rsidR="00CA465D">
        <w:rPr>
          <w:b/>
        </w:rPr>
        <w:t>.</w:t>
      </w:r>
      <w:r w:rsidR="00564779">
        <w:rPr>
          <w:b/>
        </w:rPr>
        <w:t>4</w:t>
      </w:r>
      <w:r w:rsidR="00CA465D">
        <w:rPr>
          <w:b/>
        </w:rPr>
        <w:t xml:space="preserve"> Før bebyggelse tas i bruk</w:t>
      </w:r>
    </w:p>
    <w:p w14:paraId="1E56AB28" w14:textId="35D6F5D1" w:rsidR="0000032B" w:rsidRPr="0000032B" w:rsidRDefault="00BD1717" w:rsidP="0002746D">
      <w:pPr>
        <w:keepNext/>
        <w:keepLines/>
        <w:tabs>
          <w:tab w:val="left" w:pos="567"/>
        </w:tabs>
        <w:spacing w:after="0"/>
        <w:outlineLvl w:val="2"/>
        <w:rPr>
          <w:rFonts w:ascii="Calibri" w:eastAsiaTheme="majorEastAsia" w:hAnsi="Calibri" w:cstheme="majorBidi"/>
          <w:color w:val="2E74B5" w:themeColor="accent1" w:themeShade="BF"/>
          <w:sz w:val="22"/>
          <w:szCs w:val="24"/>
        </w:rPr>
      </w:pPr>
      <w:bookmarkStart w:id="30" w:name="_Hlk86237425"/>
      <w:r w:rsidRPr="0000032B">
        <w:rPr>
          <w:rFonts w:ascii="Calibri" w:eastAsiaTheme="majorEastAsia" w:hAnsi="Calibri" w:cstheme="majorBidi"/>
          <w:color w:val="2E74B5" w:themeColor="accent1" w:themeShade="BF"/>
          <w:sz w:val="22"/>
          <w:szCs w:val="24"/>
        </w:rPr>
        <w:t>6.</w:t>
      </w:r>
      <w:r w:rsidR="00564779">
        <w:rPr>
          <w:rFonts w:ascii="Calibri" w:eastAsiaTheme="majorEastAsia" w:hAnsi="Calibri" w:cstheme="majorBidi"/>
          <w:color w:val="2E74B5" w:themeColor="accent1" w:themeShade="BF"/>
          <w:sz w:val="22"/>
          <w:szCs w:val="24"/>
        </w:rPr>
        <w:t>4</w:t>
      </w:r>
      <w:r w:rsidRPr="0000032B">
        <w:rPr>
          <w:rFonts w:ascii="Calibri" w:eastAsiaTheme="majorEastAsia" w:hAnsi="Calibri" w:cstheme="majorBidi"/>
          <w:color w:val="2E74B5" w:themeColor="accent1" w:themeShade="BF"/>
          <w:sz w:val="22"/>
          <w:szCs w:val="24"/>
        </w:rPr>
        <w:t>.</w:t>
      </w:r>
      <w:r w:rsidR="0000032B">
        <w:rPr>
          <w:rFonts w:ascii="Calibri" w:eastAsiaTheme="majorEastAsia" w:hAnsi="Calibri" w:cstheme="majorBidi"/>
          <w:color w:val="2E74B5" w:themeColor="accent1" w:themeShade="BF"/>
          <w:sz w:val="22"/>
          <w:szCs w:val="24"/>
        </w:rPr>
        <w:t>1</w:t>
      </w:r>
      <w:r w:rsidRPr="0000032B">
        <w:rPr>
          <w:rFonts w:ascii="Calibri" w:eastAsiaTheme="majorEastAsia" w:hAnsi="Calibri" w:cstheme="majorBidi"/>
          <w:color w:val="2E74B5" w:themeColor="accent1" w:themeShade="BF"/>
          <w:sz w:val="22"/>
          <w:szCs w:val="24"/>
        </w:rPr>
        <w:t xml:space="preserve"> </w:t>
      </w:r>
      <w:r w:rsidR="0000032B">
        <w:rPr>
          <w:rFonts w:ascii="Calibri" w:eastAsiaTheme="majorEastAsia" w:hAnsi="Calibri" w:cstheme="majorBidi"/>
          <w:color w:val="2E74B5" w:themeColor="accent1" w:themeShade="BF"/>
          <w:sz w:val="22"/>
          <w:szCs w:val="24"/>
        </w:rPr>
        <w:t>Rekkefølgekrav</w:t>
      </w:r>
      <w:r w:rsidRPr="0000032B">
        <w:rPr>
          <w:rFonts w:ascii="Calibri" w:eastAsiaTheme="majorEastAsia" w:hAnsi="Calibri" w:cstheme="majorBidi"/>
          <w:color w:val="2E74B5" w:themeColor="accent1" w:themeShade="BF"/>
          <w:sz w:val="22"/>
          <w:szCs w:val="24"/>
        </w:rPr>
        <w:t xml:space="preserve"> knyttet til brukstillatelse</w:t>
      </w:r>
    </w:p>
    <w:p w14:paraId="7DF0E7DB" w14:textId="346C2611" w:rsidR="0000032B" w:rsidRPr="0000032B" w:rsidRDefault="0000032B" w:rsidP="0000032B">
      <w:pPr>
        <w:numPr>
          <w:ilvl w:val="0"/>
          <w:numId w:val="15"/>
        </w:numPr>
        <w:contextualSpacing/>
        <w:rPr>
          <w:sz w:val="22"/>
          <w:szCs w:val="20"/>
        </w:rPr>
      </w:pPr>
      <w:r w:rsidRPr="0000032B">
        <w:rPr>
          <w:sz w:val="22"/>
          <w:szCs w:val="20"/>
        </w:rPr>
        <w:t xml:space="preserve">Det midlertidige deponiet innenfor bestemmelsesområde </w:t>
      </w:r>
      <w:r w:rsidR="00463B50">
        <w:rPr>
          <w:sz w:val="22"/>
          <w:szCs w:val="20"/>
        </w:rPr>
        <w:t xml:space="preserve">#1 </w:t>
      </w:r>
      <w:r w:rsidRPr="0000032B">
        <w:rPr>
          <w:sz w:val="22"/>
          <w:szCs w:val="20"/>
        </w:rPr>
        <w:t xml:space="preserve">må avsluttes og masser ført bort før det kan gis brukstillatelse på områdene </w:t>
      </w:r>
      <w:r w:rsidRPr="00F35D1B">
        <w:rPr>
          <w:sz w:val="22"/>
          <w:szCs w:val="20"/>
        </w:rPr>
        <w:t>BKS</w:t>
      </w:r>
      <w:r w:rsidR="00463B50" w:rsidRPr="00F35D1B">
        <w:rPr>
          <w:sz w:val="22"/>
          <w:szCs w:val="20"/>
        </w:rPr>
        <w:t>3</w:t>
      </w:r>
      <w:r w:rsidRPr="00F35D1B">
        <w:rPr>
          <w:sz w:val="22"/>
          <w:szCs w:val="20"/>
        </w:rPr>
        <w:t xml:space="preserve">, BFS </w:t>
      </w:r>
      <w:r w:rsidR="00463B50" w:rsidRPr="00F35D1B">
        <w:rPr>
          <w:sz w:val="22"/>
          <w:szCs w:val="20"/>
        </w:rPr>
        <w:t>2 og tomt 106</w:t>
      </w:r>
      <w:r w:rsidRPr="00F35D1B">
        <w:rPr>
          <w:sz w:val="22"/>
          <w:szCs w:val="20"/>
        </w:rPr>
        <w:t>.</w:t>
      </w:r>
    </w:p>
    <w:p w14:paraId="1DFBC3F5" w14:textId="73563EE8" w:rsidR="0000032B" w:rsidRPr="00F35D1B" w:rsidRDefault="0000032B" w:rsidP="0000032B">
      <w:pPr>
        <w:numPr>
          <w:ilvl w:val="0"/>
          <w:numId w:val="15"/>
        </w:numPr>
        <w:contextualSpacing/>
        <w:rPr>
          <w:sz w:val="22"/>
          <w:szCs w:val="20"/>
        </w:rPr>
      </w:pPr>
      <w:r w:rsidRPr="0000032B">
        <w:rPr>
          <w:sz w:val="22"/>
          <w:szCs w:val="20"/>
        </w:rPr>
        <w:t xml:space="preserve">Det midlertidige deponiet innenfor bestemmelsesområde </w:t>
      </w:r>
      <w:r w:rsidR="00463B50">
        <w:rPr>
          <w:sz w:val="22"/>
          <w:szCs w:val="20"/>
        </w:rPr>
        <w:t>#2</w:t>
      </w:r>
      <w:r w:rsidRPr="0000032B">
        <w:rPr>
          <w:sz w:val="22"/>
          <w:szCs w:val="20"/>
        </w:rPr>
        <w:t xml:space="preserve"> må avsluttes og masser ført bort før det kan gis brukstillatelse på </w:t>
      </w:r>
      <w:r w:rsidRPr="00F35D1B">
        <w:rPr>
          <w:sz w:val="22"/>
          <w:szCs w:val="20"/>
        </w:rPr>
        <w:t>områdene BKS</w:t>
      </w:r>
      <w:r w:rsidR="00463B50" w:rsidRPr="00F35D1B">
        <w:rPr>
          <w:sz w:val="22"/>
          <w:szCs w:val="20"/>
        </w:rPr>
        <w:t>4</w:t>
      </w:r>
      <w:r w:rsidRPr="00F35D1B">
        <w:rPr>
          <w:sz w:val="22"/>
          <w:szCs w:val="20"/>
        </w:rPr>
        <w:t>, BFS</w:t>
      </w:r>
      <w:r w:rsidR="00F35D1B" w:rsidRPr="00F35D1B">
        <w:rPr>
          <w:sz w:val="22"/>
          <w:szCs w:val="20"/>
        </w:rPr>
        <w:t>15</w:t>
      </w:r>
      <w:r w:rsidRPr="00F35D1B">
        <w:rPr>
          <w:sz w:val="22"/>
          <w:szCs w:val="20"/>
        </w:rPr>
        <w:t xml:space="preserve">– </w:t>
      </w:r>
      <w:r w:rsidR="00F35D1B" w:rsidRPr="00F35D1B">
        <w:rPr>
          <w:sz w:val="22"/>
          <w:szCs w:val="20"/>
        </w:rPr>
        <w:t xml:space="preserve">16 og </w:t>
      </w:r>
      <w:r w:rsidR="00F35D1B">
        <w:rPr>
          <w:sz w:val="22"/>
          <w:szCs w:val="20"/>
        </w:rPr>
        <w:t>tomtene 53, 55, 57, 59, 62-64, 68, 87, 94.</w:t>
      </w:r>
    </w:p>
    <w:p w14:paraId="5E994A2B" w14:textId="2EF598C5" w:rsidR="0000032B" w:rsidRPr="007C785B" w:rsidRDefault="0000032B" w:rsidP="0000032B">
      <w:pPr>
        <w:numPr>
          <w:ilvl w:val="0"/>
          <w:numId w:val="15"/>
        </w:numPr>
        <w:contextualSpacing/>
        <w:rPr>
          <w:sz w:val="22"/>
          <w:szCs w:val="20"/>
        </w:rPr>
      </w:pPr>
      <w:r w:rsidRPr="00F35D1B">
        <w:rPr>
          <w:sz w:val="22"/>
          <w:szCs w:val="20"/>
        </w:rPr>
        <w:t xml:space="preserve">Det midlertidige knuseverket innenfor </w:t>
      </w:r>
      <w:r w:rsidR="00463B50" w:rsidRPr="00F35D1B">
        <w:rPr>
          <w:sz w:val="22"/>
          <w:szCs w:val="20"/>
        </w:rPr>
        <w:t>#2</w:t>
      </w:r>
      <w:r w:rsidRPr="00F35D1B">
        <w:rPr>
          <w:sz w:val="22"/>
          <w:szCs w:val="20"/>
        </w:rPr>
        <w:t xml:space="preserve"> må avsluttes før det gis brukstillatelse innenfor </w:t>
      </w:r>
      <w:r w:rsidR="00E010CB" w:rsidRPr="007C785B">
        <w:rPr>
          <w:sz w:val="22"/>
          <w:szCs w:val="20"/>
        </w:rPr>
        <w:t>områdene BFS11-13, BFS15-18.</w:t>
      </w:r>
    </w:p>
    <w:p w14:paraId="1EF2996E" w14:textId="038A535D" w:rsidR="00CB795B" w:rsidRPr="007C785B" w:rsidRDefault="00CB795B" w:rsidP="00CB795B">
      <w:pPr>
        <w:numPr>
          <w:ilvl w:val="0"/>
          <w:numId w:val="15"/>
        </w:numPr>
        <w:contextualSpacing/>
        <w:rPr>
          <w:sz w:val="22"/>
          <w:szCs w:val="20"/>
        </w:rPr>
      </w:pPr>
      <w:r w:rsidRPr="007C785B">
        <w:rPr>
          <w:sz w:val="22"/>
          <w:szCs w:val="20"/>
        </w:rPr>
        <w:t xml:space="preserve">Det midlertidige deponiet innenfor bestemmelsesområde #7 må avsluttes og terrengjustering </w:t>
      </w:r>
      <w:r w:rsidR="00BE640A" w:rsidRPr="007C785B">
        <w:rPr>
          <w:sz w:val="22"/>
          <w:szCs w:val="20"/>
        </w:rPr>
        <w:t xml:space="preserve">skal </w:t>
      </w:r>
      <w:r w:rsidRPr="007C785B">
        <w:rPr>
          <w:sz w:val="22"/>
          <w:szCs w:val="20"/>
        </w:rPr>
        <w:t>være ferdigstilt før kan gis brukstillatelse på områdene BFS17-18.</w:t>
      </w:r>
    </w:p>
    <w:p w14:paraId="7D69CE2F" w14:textId="77777777" w:rsidR="0000032B" w:rsidRDefault="0000032B" w:rsidP="0003649C">
      <w:pPr>
        <w:pStyle w:val="Overskrift3"/>
        <w:ind w:left="0"/>
      </w:pPr>
    </w:p>
    <w:p w14:paraId="7D4FE637" w14:textId="48DDF3CD" w:rsidR="00856820" w:rsidRDefault="00856820" w:rsidP="0003649C">
      <w:pPr>
        <w:pStyle w:val="Overskrift3"/>
        <w:ind w:left="0"/>
      </w:pPr>
      <w:r>
        <w:t>6</w:t>
      </w:r>
      <w:r w:rsidRPr="00DA0D6D">
        <w:t>.</w:t>
      </w:r>
      <w:r w:rsidR="00564779">
        <w:t>4</w:t>
      </w:r>
      <w:r>
        <w:t>.</w:t>
      </w:r>
      <w:r w:rsidR="0000032B">
        <w:t>2</w:t>
      </w:r>
      <w:r w:rsidRPr="00DA0D6D">
        <w:t xml:space="preserve"> </w:t>
      </w:r>
      <w:r>
        <w:t>Trinnvis utbygging knyttet til bruks</w:t>
      </w:r>
      <w:r w:rsidR="00F05C9E">
        <w:t>tillatelse</w:t>
      </w:r>
    </w:p>
    <w:bookmarkEnd w:id="30"/>
    <w:p w14:paraId="3DA6107F" w14:textId="1BC9E641" w:rsidR="0003649C" w:rsidRPr="00934480" w:rsidRDefault="0003649C" w:rsidP="0003649C">
      <w:pPr>
        <w:rPr>
          <w:sz w:val="22"/>
          <w:szCs w:val="22"/>
        </w:rPr>
      </w:pPr>
      <w:r w:rsidRPr="00934480">
        <w:rPr>
          <w:sz w:val="22"/>
          <w:szCs w:val="22"/>
        </w:rPr>
        <w:t xml:space="preserve">Før det gis brukstillatelse for boliger innenfor </w:t>
      </w:r>
      <w:r w:rsidR="00800F96" w:rsidRPr="00934480">
        <w:rPr>
          <w:sz w:val="22"/>
          <w:szCs w:val="22"/>
        </w:rPr>
        <w:t>det enkelte</w:t>
      </w:r>
      <w:r w:rsidRPr="00934480">
        <w:rPr>
          <w:sz w:val="22"/>
          <w:szCs w:val="22"/>
        </w:rPr>
        <w:t xml:space="preserve"> byggetrinn skal lekeplasser</w:t>
      </w:r>
      <w:r w:rsidR="00800F96" w:rsidRPr="00934480">
        <w:rPr>
          <w:sz w:val="22"/>
          <w:szCs w:val="22"/>
        </w:rPr>
        <w:t xml:space="preserve"> i tråd med </w:t>
      </w:r>
      <w:r w:rsidR="005D228A" w:rsidRPr="00934480">
        <w:rPr>
          <w:sz w:val="22"/>
          <w:szCs w:val="22"/>
        </w:rPr>
        <w:t>§3.1.4</w:t>
      </w:r>
      <w:r w:rsidR="00BD1717" w:rsidRPr="00934480">
        <w:rPr>
          <w:sz w:val="22"/>
          <w:szCs w:val="22"/>
        </w:rPr>
        <w:t xml:space="preserve"> </w:t>
      </w:r>
      <w:r w:rsidR="00201F3B" w:rsidRPr="00934480">
        <w:rPr>
          <w:sz w:val="22"/>
          <w:szCs w:val="22"/>
        </w:rPr>
        <w:t>og</w:t>
      </w:r>
      <w:r w:rsidRPr="00934480">
        <w:rPr>
          <w:sz w:val="22"/>
          <w:szCs w:val="22"/>
        </w:rPr>
        <w:t xml:space="preserve"> renovasjonsløsninger</w:t>
      </w:r>
      <w:r w:rsidR="00800F96" w:rsidRPr="00934480">
        <w:rPr>
          <w:sz w:val="22"/>
          <w:szCs w:val="22"/>
        </w:rPr>
        <w:t xml:space="preserve"> </w:t>
      </w:r>
      <w:r w:rsidRPr="00934480">
        <w:rPr>
          <w:sz w:val="22"/>
          <w:szCs w:val="22"/>
        </w:rPr>
        <w:t>være opparbeidet</w:t>
      </w:r>
      <w:r w:rsidR="00800F96" w:rsidRPr="00934480">
        <w:rPr>
          <w:sz w:val="22"/>
          <w:szCs w:val="22"/>
        </w:rPr>
        <w:t>. Dersom det søkes om brukstillatelse på vinterhalvåret, kan lekeplass istandsettes førstkommende vår.</w:t>
      </w:r>
    </w:p>
    <w:p w14:paraId="36155F40" w14:textId="6CF3F549" w:rsidR="00BD1717" w:rsidRDefault="00BD1717" w:rsidP="0003649C">
      <w:pPr>
        <w:rPr>
          <w:sz w:val="22"/>
          <w:szCs w:val="22"/>
        </w:rPr>
      </w:pPr>
    </w:p>
    <w:p w14:paraId="69311827" w14:textId="513CDA54" w:rsidR="00201F3B" w:rsidRDefault="00201F3B" w:rsidP="00E3497F">
      <w:bookmarkStart w:id="31" w:name="_Hlk86240772"/>
    </w:p>
    <w:bookmarkEnd w:id="31"/>
    <w:p w14:paraId="37CADBC0" w14:textId="77777777" w:rsidR="00800F96" w:rsidRPr="0003649C" w:rsidRDefault="00800F96" w:rsidP="00800F96">
      <w:pPr>
        <w:pStyle w:val="Listeavsnitt"/>
      </w:pPr>
    </w:p>
    <w:p w14:paraId="269DA46D" w14:textId="77777777" w:rsidR="00CA465D" w:rsidRDefault="00CA465D" w:rsidP="00CA465D"/>
    <w:p w14:paraId="4AF09468" w14:textId="660E8115" w:rsidR="00CA465D" w:rsidRDefault="00CA465D" w:rsidP="00A201F1">
      <w:pPr>
        <w:pStyle w:val="Overskrift2"/>
        <w:rPr>
          <w:b/>
        </w:rPr>
      </w:pPr>
    </w:p>
    <w:p w14:paraId="0E11ECB7" w14:textId="77777777" w:rsidR="00CA465D" w:rsidRPr="00CA465D" w:rsidRDefault="00CA465D" w:rsidP="00CA465D">
      <w:pPr>
        <w:rPr>
          <w:highlight w:val="yellow"/>
        </w:rPr>
      </w:pPr>
    </w:p>
    <w:p w14:paraId="39CD8238" w14:textId="7DB573AD" w:rsidR="00CA465D" w:rsidRDefault="00CA465D" w:rsidP="00CA465D"/>
    <w:p w14:paraId="3523BB2B" w14:textId="36D03C42" w:rsidR="00CA465D" w:rsidRDefault="00CA465D" w:rsidP="00CA465D"/>
    <w:p w14:paraId="6DA48F6F" w14:textId="77777777" w:rsidR="00CA465D" w:rsidRPr="002B2AE4" w:rsidRDefault="00CA465D" w:rsidP="00CA465D"/>
    <w:p w14:paraId="3FAC6F71" w14:textId="77777777" w:rsidR="00131406" w:rsidRDefault="00131406" w:rsidP="00EF2EA0"/>
    <w:sectPr w:rsidR="0013140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06B64" w14:textId="77777777" w:rsidR="00E150FD" w:rsidRDefault="00E150FD" w:rsidP="00246DEC">
      <w:pPr>
        <w:spacing w:after="0" w:line="240" w:lineRule="auto"/>
      </w:pPr>
      <w:r>
        <w:separator/>
      </w:r>
    </w:p>
  </w:endnote>
  <w:endnote w:type="continuationSeparator" w:id="0">
    <w:p w14:paraId="48CB4298" w14:textId="77777777" w:rsidR="00E150FD" w:rsidRDefault="00E150FD" w:rsidP="0024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ED674" w14:textId="2A91BC0D" w:rsidR="00545126" w:rsidRPr="00F35469" w:rsidRDefault="00F35469">
    <w:pPr>
      <w:pStyle w:val="Bunntekst"/>
    </w:pPr>
    <w:r>
      <w:rPr>
        <w:noProof/>
        <w:lang w:eastAsia="nb-NO"/>
      </w:rPr>
      <mc:AlternateContent>
        <mc:Choice Requires="wps">
          <w:drawing>
            <wp:anchor distT="0" distB="0" distL="114300" distR="114300" simplePos="0" relativeHeight="251658240" behindDoc="0" locked="0" layoutInCell="1" allowOverlap="1" wp14:anchorId="524C09B5" wp14:editId="4A1D41D1">
              <wp:simplePos x="0" y="0"/>
              <wp:positionH relativeFrom="column">
                <wp:posOffset>6654</wp:posOffset>
              </wp:positionH>
              <wp:positionV relativeFrom="paragraph">
                <wp:posOffset>-172665</wp:posOffset>
              </wp:positionV>
              <wp:extent cx="5732890" cy="0"/>
              <wp:effectExtent l="0" t="0" r="20320" b="19050"/>
              <wp:wrapNone/>
              <wp:docPr id="1" name="Rett linje 1"/>
              <wp:cNvGraphicFramePr/>
              <a:graphic xmlns:a="http://schemas.openxmlformats.org/drawingml/2006/main">
                <a:graphicData uri="http://schemas.microsoft.com/office/word/2010/wordprocessingShape">
                  <wps:wsp>
                    <wps:cNvCnPr/>
                    <wps:spPr>
                      <a:xfrm>
                        <a:off x="0" y="0"/>
                        <a:ext cx="5732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44F68B3A" id="Rett linje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pt,-13.6pt" to="451.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" strokecolor="#5b9bd5 [3204]" strokeweight=".5pt">
              <v:stroke joinstyle="miter"/>
            </v:line>
          </w:pict>
        </mc:Fallback>
      </mc:AlternateContent>
    </w:r>
    <w:r w:rsidRPr="00F35469">
      <w:t xml:space="preserve">Side </w:t>
    </w:r>
    <w:r>
      <w:rPr>
        <w:b/>
        <w:bCs/>
      </w:rPr>
      <w:fldChar w:fldCharType="begin"/>
    </w:r>
    <w:r w:rsidRPr="00F35469">
      <w:rPr>
        <w:b/>
        <w:bCs/>
      </w:rPr>
      <w:instrText>PAGE  \* Arabic  \* MERGEFORMAT</w:instrText>
    </w:r>
    <w:r>
      <w:rPr>
        <w:b/>
        <w:bCs/>
      </w:rPr>
      <w:fldChar w:fldCharType="separate"/>
    </w:r>
    <w:r w:rsidR="009E6B40">
      <w:rPr>
        <w:b/>
        <w:bCs/>
        <w:noProof/>
      </w:rPr>
      <w:t>2</w:t>
    </w:r>
    <w:r>
      <w:rPr>
        <w:b/>
        <w:bCs/>
      </w:rPr>
      <w:fldChar w:fldCharType="end"/>
    </w:r>
    <w:r w:rsidRPr="00F35469">
      <w:t xml:space="preserve"> av </w:t>
    </w:r>
    <w:r>
      <w:rPr>
        <w:b/>
        <w:bCs/>
      </w:rPr>
      <w:fldChar w:fldCharType="begin"/>
    </w:r>
    <w:r w:rsidRPr="00F35469">
      <w:rPr>
        <w:b/>
        <w:bCs/>
      </w:rPr>
      <w:instrText>NUMPAGES  \* Arabic  \* MERGEFORMAT</w:instrText>
    </w:r>
    <w:r>
      <w:rPr>
        <w:b/>
        <w:bCs/>
      </w:rPr>
      <w:fldChar w:fldCharType="separate"/>
    </w:r>
    <w:r w:rsidR="009E6B40">
      <w:rPr>
        <w:b/>
        <w:bCs/>
        <w:noProof/>
      </w:rPr>
      <w:t>6</w:t>
    </w:r>
    <w:r>
      <w:rPr>
        <w:b/>
        <w:bCs/>
      </w:rPr>
      <w:fldChar w:fldCharType="end"/>
    </w:r>
    <w:r>
      <w:ptab w:relativeTo="margin" w:alignment="center" w:leader="none"/>
    </w:r>
    <w:r>
      <w:t xml:space="preserve">Reguleringsplan for </w:t>
    </w:r>
    <w:r w:rsidR="00432986">
      <w:t>Nordbøåsen felt A</w:t>
    </w:r>
    <w:r>
      <w:ptab w:relativeTo="margin" w:alignment="right" w:leader="none"/>
    </w:r>
    <w:r w:rsidRPr="00412757">
      <w:t xml:space="preserve">PlanID </w:t>
    </w:r>
    <w:r w:rsidR="00AB4E49">
      <w:t>20211</w:t>
    </w:r>
    <w:r w:rsidR="00432986">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77C46" w14:textId="77777777" w:rsidR="00E150FD" w:rsidRDefault="00E150FD" w:rsidP="00246DEC">
      <w:pPr>
        <w:spacing w:after="0" w:line="240" w:lineRule="auto"/>
      </w:pPr>
      <w:r>
        <w:separator/>
      </w:r>
    </w:p>
  </w:footnote>
  <w:footnote w:type="continuationSeparator" w:id="0">
    <w:p w14:paraId="3EE9399B" w14:textId="77777777" w:rsidR="00E150FD" w:rsidRDefault="00E150FD" w:rsidP="00246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8D1"/>
    <w:multiLevelType w:val="multilevel"/>
    <w:tmpl w:val="60C6F7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6F6EFA"/>
    <w:multiLevelType w:val="hybridMultilevel"/>
    <w:tmpl w:val="87B47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913424"/>
    <w:multiLevelType w:val="hybridMultilevel"/>
    <w:tmpl w:val="0D220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163255"/>
    <w:multiLevelType w:val="hybridMultilevel"/>
    <w:tmpl w:val="39302E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B81E8A"/>
    <w:multiLevelType w:val="hybridMultilevel"/>
    <w:tmpl w:val="AA4A73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61760A5"/>
    <w:multiLevelType w:val="hybridMultilevel"/>
    <w:tmpl w:val="CA98DA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841D13"/>
    <w:multiLevelType w:val="hybridMultilevel"/>
    <w:tmpl w:val="41D860EA"/>
    <w:lvl w:ilvl="0" w:tplc="04140001">
      <w:start w:val="1"/>
      <w:numFmt w:val="bullet"/>
      <w:lvlText w:val=""/>
      <w:lvlJc w:val="left"/>
      <w:pPr>
        <w:tabs>
          <w:tab w:val="num" w:pos="1068"/>
        </w:tabs>
        <w:ind w:left="1068" w:hanging="360"/>
      </w:pPr>
      <w:rPr>
        <w:rFonts w:ascii="Symbol" w:hAnsi="Symbol" w:hint="default"/>
      </w:rPr>
    </w:lvl>
    <w:lvl w:ilvl="1" w:tplc="04140003">
      <w:start w:val="1"/>
      <w:numFmt w:val="bullet"/>
      <w:lvlText w:val="o"/>
      <w:lvlJc w:val="left"/>
      <w:pPr>
        <w:tabs>
          <w:tab w:val="num" w:pos="1788"/>
        </w:tabs>
        <w:ind w:left="1788" w:hanging="360"/>
      </w:pPr>
      <w:rPr>
        <w:rFonts w:ascii="Courier New" w:hAnsi="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68651FD"/>
    <w:multiLevelType w:val="hybridMultilevel"/>
    <w:tmpl w:val="32868F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98B2593"/>
    <w:multiLevelType w:val="multilevel"/>
    <w:tmpl w:val="40F8C18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0C7D13"/>
    <w:multiLevelType w:val="hybridMultilevel"/>
    <w:tmpl w:val="BC860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AA1D548"/>
    <w:multiLevelType w:val="hybridMultilevel"/>
    <w:tmpl w:val="E66D92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01D77FF"/>
    <w:multiLevelType w:val="multilevel"/>
    <w:tmpl w:val="8BB08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760019"/>
    <w:multiLevelType w:val="hybridMultilevel"/>
    <w:tmpl w:val="31945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5CD2915"/>
    <w:multiLevelType w:val="hybridMultilevel"/>
    <w:tmpl w:val="F3267C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F3C1504"/>
    <w:multiLevelType w:val="multilevel"/>
    <w:tmpl w:val="BF56D3E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0C1556"/>
    <w:multiLevelType w:val="hybridMultilevel"/>
    <w:tmpl w:val="95BA9E1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7C5C1CC2"/>
    <w:multiLevelType w:val="hybridMultilevel"/>
    <w:tmpl w:val="FC60A9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10"/>
  </w:num>
  <w:num w:numId="5">
    <w:abstractNumId w:val="9"/>
  </w:num>
  <w:num w:numId="6">
    <w:abstractNumId w:val="3"/>
  </w:num>
  <w:num w:numId="7">
    <w:abstractNumId w:val="13"/>
  </w:num>
  <w:num w:numId="8">
    <w:abstractNumId w:val="8"/>
  </w:num>
  <w:num w:numId="9">
    <w:abstractNumId w:val="5"/>
  </w:num>
  <w:num w:numId="10">
    <w:abstractNumId w:val="15"/>
  </w:num>
  <w:num w:numId="11">
    <w:abstractNumId w:val="12"/>
  </w:num>
  <w:num w:numId="12">
    <w:abstractNumId w:val="6"/>
  </w:num>
  <w:num w:numId="13">
    <w:abstractNumId w:val="4"/>
  </w:num>
  <w:num w:numId="14">
    <w:abstractNumId w:val="7"/>
  </w:num>
  <w:num w:numId="15">
    <w:abstractNumId w:val="16"/>
  </w:num>
  <w:num w:numId="16">
    <w:abstractNumId w:val="11"/>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79"/>
    <w:rsid w:val="0000032B"/>
    <w:rsid w:val="00015775"/>
    <w:rsid w:val="0002321E"/>
    <w:rsid w:val="00025D0F"/>
    <w:rsid w:val="00025E16"/>
    <w:rsid w:val="0002712A"/>
    <w:rsid w:val="0002746D"/>
    <w:rsid w:val="0003459A"/>
    <w:rsid w:val="00034C89"/>
    <w:rsid w:val="000351BE"/>
    <w:rsid w:val="0003649C"/>
    <w:rsid w:val="0003678E"/>
    <w:rsid w:val="00043D3B"/>
    <w:rsid w:val="00045EE1"/>
    <w:rsid w:val="00047760"/>
    <w:rsid w:val="00051297"/>
    <w:rsid w:val="000536BE"/>
    <w:rsid w:val="000667F6"/>
    <w:rsid w:val="0007734C"/>
    <w:rsid w:val="00082210"/>
    <w:rsid w:val="000866FC"/>
    <w:rsid w:val="0009388D"/>
    <w:rsid w:val="00094C81"/>
    <w:rsid w:val="00094D35"/>
    <w:rsid w:val="00097908"/>
    <w:rsid w:val="000A6582"/>
    <w:rsid w:val="000B6294"/>
    <w:rsid w:val="000D39DD"/>
    <w:rsid w:val="000D43F5"/>
    <w:rsid w:val="000D7176"/>
    <w:rsid w:val="000E0607"/>
    <w:rsid w:val="000E36FC"/>
    <w:rsid w:val="000F2781"/>
    <w:rsid w:val="000F5DB8"/>
    <w:rsid w:val="000F5F4A"/>
    <w:rsid w:val="000F66FF"/>
    <w:rsid w:val="00105B7E"/>
    <w:rsid w:val="00111B9E"/>
    <w:rsid w:val="00111C80"/>
    <w:rsid w:val="001226A6"/>
    <w:rsid w:val="00131406"/>
    <w:rsid w:val="00134BEF"/>
    <w:rsid w:val="001466C3"/>
    <w:rsid w:val="00147AEA"/>
    <w:rsid w:val="001510EA"/>
    <w:rsid w:val="001530F2"/>
    <w:rsid w:val="00156A62"/>
    <w:rsid w:val="00160E15"/>
    <w:rsid w:val="001713E3"/>
    <w:rsid w:val="00174B0F"/>
    <w:rsid w:val="00176318"/>
    <w:rsid w:val="001807E1"/>
    <w:rsid w:val="00183D70"/>
    <w:rsid w:val="00190343"/>
    <w:rsid w:val="001909F7"/>
    <w:rsid w:val="0019111B"/>
    <w:rsid w:val="00192FF5"/>
    <w:rsid w:val="00193932"/>
    <w:rsid w:val="0019776F"/>
    <w:rsid w:val="001A114D"/>
    <w:rsid w:val="001A402E"/>
    <w:rsid w:val="001A4E06"/>
    <w:rsid w:val="001A6443"/>
    <w:rsid w:val="001A7FD6"/>
    <w:rsid w:val="001B110C"/>
    <w:rsid w:val="001B3BCB"/>
    <w:rsid w:val="001B7982"/>
    <w:rsid w:val="001C2D39"/>
    <w:rsid w:val="001D1AEC"/>
    <w:rsid w:val="001D7E50"/>
    <w:rsid w:val="001D7F55"/>
    <w:rsid w:val="001E3A81"/>
    <w:rsid w:val="001F6478"/>
    <w:rsid w:val="001F6981"/>
    <w:rsid w:val="00201F3B"/>
    <w:rsid w:val="002041F9"/>
    <w:rsid w:val="002069B7"/>
    <w:rsid w:val="00214C5E"/>
    <w:rsid w:val="00215C29"/>
    <w:rsid w:val="00220024"/>
    <w:rsid w:val="00226208"/>
    <w:rsid w:val="0022719B"/>
    <w:rsid w:val="00237DB2"/>
    <w:rsid w:val="002402D9"/>
    <w:rsid w:val="00246DEC"/>
    <w:rsid w:val="00247328"/>
    <w:rsid w:val="0025448A"/>
    <w:rsid w:val="0025487D"/>
    <w:rsid w:val="00256289"/>
    <w:rsid w:val="00256B79"/>
    <w:rsid w:val="00261718"/>
    <w:rsid w:val="00263911"/>
    <w:rsid w:val="00263CBC"/>
    <w:rsid w:val="00265B1E"/>
    <w:rsid w:val="002730AC"/>
    <w:rsid w:val="00275357"/>
    <w:rsid w:val="00281CA9"/>
    <w:rsid w:val="00287AAB"/>
    <w:rsid w:val="00296F56"/>
    <w:rsid w:val="002A3CF6"/>
    <w:rsid w:val="002A5EBA"/>
    <w:rsid w:val="002B2AE4"/>
    <w:rsid w:val="002C0579"/>
    <w:rsid w:val="002E1628"/>
    <w:rsid w:val="002E2C63"/>
    <w:rsid w:val="002E3382"/>
    <w:rsid w:val="002E7827"/>
    <w:rsid w:val="002F061E"/>
    <w:rsid w:val="002F129B"/>
    <w:rsid w:val="002F3122"/>
    <w:rsid w:val="002F5908"/>
    <w:rsid w:val="00302432"/>
    <w:rsid w:val="003070AE"/>
    <w:rsid w:val="00311ABE"/>
    <w:rsid w:val="00320665"/>
    <w:rsid w:val="00324785"/>
    <w:rsid w:val="003261A8"/>
    <w:rsid w:val="00342924"/>
    <w:rsid w:val="0034372B"/>
    <w:rsid w:val="003476D8"/>
    <w:rsid w:val="00352AE7"/>
    <w:rsid w:val="00357541"/>
    <w:rsid w:val="003643A6"/>
    <w:rsid w:val="003662E5"/>
    <w:rsid w:val="00367CF3"/>
    <w:rsid w:val="003726E3"/>
    <w:rsid w:val="003823C8"/>
    <w:rsid w:val="00383B74"/>
    <w:rsid w:val="0038687B"/>
    <w:rsid w:val="00391FA3"/>
    <w:rsid w:val="00394A67"/>
    <w:rsid w:val="003A0DD8"/>
    <w:rsid w:val="003A19F0"/>
    <w:rsid w:val="003A2CE7"/>
    <w:rsid w:val="003A46CC"/>
    <w:rsid w:val="003A623D"/>
    <w:rsid w:val="003B0B4A"/>
    <w:rsid w:val="003C0285"/>
    <w:rsid w:val="003C0C03"/>
    <w:rsid w:val="003C2674"/>
    <w:rsid w:val="003C29FC"/>
    <w:rsid w:val="003D2BD3"/>
    <w:rsid w:val="003D755B"/>
    <w:rsid w:val="003E0172"/>
    <w:rsid w:val="003E5045"/>
    <w:rsid w:val="003E60FC"/>
    <w:rsid w:val="003F278E"/>
    <w:rsid w:val="003F386E"/>
    <w:rsid w:val="004109EF"/>
    <w:rsid w:val="00411976"/>
    <w:rsid w:val="00412757"/>
    <w:rsid w:val="00415381"/>
    <w:rsid w:val="004210FC"/>
    <w:rsid w:val="00430EC2"/>
    <w:rsid w:val="00432986"/>
    <w:rsid w:val="00436122"/>
    <w:rsid w:val="004435F1"/>
    <w:rsid w:val="00446691"/>
    <w:rsid w:val="00451798"/>
    <w:rsid w:val="00453085"/>
    <w:rsid w:val="004550B4"/>
    <w:rsid w:val="00463B50"/>
    <w:rsid w:val="00466B19"/>
    <w:rsid w:val="004713BD"/>
    <w:rsid w:val="004736CE"/>
    <w:rsid w:val="004773FD"/>
    <w:rsid w:val="00486307"/>
    <w:rsid w:val="00487FAE"/>
    <w:rsid w:val="00495B41"/>
    <w:rsid w:val="004A0466"/>
    <w:rsid w:val="004A25C0"/>
    <w:rsid w:val="004A77A8"/>
    <w:rsid w:val="004A7E6A"/>
    <w:rsid w:val="004B10BE"/>
    <w:rsid w:val="004B79D7"/>
    <w:rsid w:val="004C0453"/>
    <w:rsid w:val="004C1FC4"/>
    <w:rsid w:val="004C26C0"/>
    <w:rsid w:val="004C6CA4"/>
    <w:rsid w:val="004D2A4F"/>
    <w:rsid w:val="004D41C5"/>
    <w:rsid w:val="004D4E31"/>
    <w:rsid w:val="004F21F0"/>
    <w:rsid w:val="005004BD"/>
    <w:rsid w:val="00503CB9"/>
    <w:rsid w:val="00514F27"/>
    <w:rsid w:val="00520F4E"/>
    <w:rsid w:val="00526A5F"/>
    <w:rsid w:val="005307E0"/>
    <w:rsid w:val="0053139B"/>
    <w:rsid w:val="005356BD"/>
    <w:rsid w:val="0054146B"/>
    <w:rsid w:val="00545126"/>
    <w:rsid w:val="00556FB1"/>
    <w:rsid w:val="0056216A"/>
    <w:rsid w:val="0056345E"/>
    <w:rsid w:val="00564779"/>
    <w:rsid w:val="00565735"/>
    <w:rsid w:val="00570542"/>
    <w:rsid w:val="00572C95"/>
    <w:rsid w:val="00573747"/>
    <w:rsid w:val="0057551F"/>
    <w:rsid w:val="00577E83"/>
    <w:rsid w:val="00586C72"/>
    <w:rsid w:val="00595382"/>
    <w:rsid w:val="005953BA"/>
    <w:rsid w:val="005A17E6"/>
    <w:rsid w:val="005A2704"/>
    <w:rsid w:val="005A423F"/>
    <w:rsid w:val="005C2399"/>
    <w:rsid w:val="005C5822"/>
    <w:rsid w:val="005C694B"/>
    <w:rsid w:val="005D228A"/>
    <w:rsid w:val="005D3E8F"/>
    <w:rsid w:val="005E30D0"/>
    <w:rsid w:val="005F16AD"/>
    <w:rsid w:val="005F2884"/>
    <w:rsid w:val="0060510F"/>
    <w:rsid w:val="006132BA"/>
    <w:rsid w:val="00617241"/>
    <w:rsid w:val="006220ED"/>
    <w:rsid w:val="006236CF"/>
    <w:rsid w:val="006273F2"/>
    <w:rsid w:val="00637495"/>
    <w:rsid w:val="006378CF"/>
    <w:rsid w:val="00642C1F"/>
    <w:rsid w:val="006442F1"/>
    <w:rsid w:val="00645818"/>
    <w:rsid w:val="006466D3"/>
    <w:rsid w:val="00650158"/>
    <w:rsid w:val="00653A25"/>
    <w:rsid w:val="0065458E"/>
    <w:rsid w:val="00662404"/>
    <w:rsid w:val="0066259D"/>
    <w:rsid w:val="00675B7C"/>
    <w:rsid w:val="00683496"/>
    <w:rsid w:val="0068405E"/>
    <w:rsid w:val="00686A4A"/>
    <w:rsid w:val="00687666"/>
    <w:rsid w:val="00687DF0"/>
    <w:rsid w:val="00692393"/>
    <w:rsid w:val="006B1B41"/>
    <w:rsid w:val="006B7E7C"/>
    <w:rsid w:val="006C3B6D"/>
    <w:rsid w:val="006C53A1"/>
    <w:rsid w:val="006C7264"/>
    <w:rsid w:val="006C7BBC"/>
    <w:rsid w:val="006D148F"/>
    <w:rsid w:val="006E05BE"/>
    <w:rsid w:val="00700B7A"/>
    <w:rsid w:val="00701427"/>
    <w:rsid w:val="00703C0D"/>
    <w:rsid w:val="00706B17"/>
    <w:rsid w:val="00717117"/>
    <w:rsid w:val="00720928"/>
    <w:rsid w:val="0073644C"/>
    <w:rsid w:val="007373DE"/>
    <w:rsid w:val="0075573B"/>
    <w:rsid w:val="00761657"/>
    <w:rsid w:val="00766E95"/>
    <w:rsid w:val="0077475E"/>
    <w:rsid w:val="007803C8"/>
    <w:rsid w:val="00782CF3"/>
    <w:rsid w:val="00785DCA"/>
    <w:rsid w:val="00791C91"/>
    <w:rsid w:val="00791F0E"/>
    <w:rsid w:val="007B0EDB"/>
    <w:rsid w:val="007C2B7E"/>
    <w:rsid w:val="007C785B"/>
    <w:rsid w:val="007D02AC"/>
    <w:rsid w:val="007D1706"/>
    <w:rsid w:val="007E3D2B"/>
    <w:rsid w:val="007F09EE"/>
    <w:rsid w:val="007F4028"/>
    <w:rsid w:val="007F6975"/>
    <w:rsid w:val="00800F96"/>
    <w:rsid w:val="0080383B"/>
    <w:rsid w:val="00805BBA"/>
    <w:rsid w:val="0080696E"/>
    <w:rsid w:val="008101EF"/>
    <w:rsid w:val="00832FB6"/>
    <w:rsid w:val="0083595A"/>
    <w:rsid w:val="00835DEB"/>
    <w:rsid w:val="00841200"/>
    <w:rsid w:val="00845416"/>
    <w:rsid w:val="00854A81"/>
    <w:rsid w:val="00854AF8"/>
    <w:rsid w:val="00856820"/>
    <w:rsid w:val="00860211"/>
    <w:rsid w:val="00860EED"/>
    <w:rsid w:val="00872A92"/>
    <w:rsid w:val="00873104"/>
    <w:rsid w:val="0087555F"/>
    <w:rsid w:val="00875799"/>
    <w:rsid w:val="008802BE"/>
    <w:rsid w:val="00886837"/>
    <w:rsid w:val="00893BFC"/>
    <w:rsid w:val="008962E6"/>
    <w:rsid w:val="008A0818"/>
    <w:rsid w:val="008A38D0"/>
    <w:rsid w:val="008A3F67"/>
    <w:rsid w:val="008B1FBE"/>
    <w:rsid w:val="008B4404"/>
    <w:rsid w:val="008B7A2B"/>
    <w:rsid w:val="008C486D"/>
    <w:rsid w:val="008C5328"/>
    <w:rsid w:val="008C70DC"/>
    <w:rsid w:val="008D15EE"/>
    <w:rsid w:val="008D1C87"/>
    <w:rsid w:val="008D545A"/>
    <w:rsid w:val="008D5FBE"/>
    <w:rsid w:val="008E7ACB"/>
    <w:rsid w:val="008F4013"/>
    <w:rsid w:val="009042A2"/>
    <w:rsid w:val="00905C53"/>
    <w:rsid w:val="0090700A"/>
    <w:rsid w:val="00922D08"/>
    <w:rsid w:val="0092341D"/>
    <w:rsid w:val="00923BD8"/>
    <w:rsid w:val="00926E41"/>
    <w:rsid w:val="00930A45"/>
    <w:rsid w:val="009324A5"/>
    <w:rsid w:val="00934480"/>
    <w:rsid w:val="00942905"/>
    <w:rsid w:val="0094326A"/>
    <w:rsid w:val="00950BD0"/>
    <w:rsid w:val="00952E8F"/>
    <w:rsid w:val="009532A7"/>
    <w:rsid w:val="009636CE"/>
    <w:rsid w:val="009655FF"/>
    <w:rsid w:val="00967140"/>
    <w:rsid w:val="00973E1F"/>
    <w:rsid w:val="00974E09"/>
    <w:rsid w:val="00976332"/>
    <w:rsid w:val="00983D95"/>
    <w:rsid w:val="00986B45"/>
    <w:rsid w:val="009918B6"/>
    <w:rsid w:val="00995359"/>
    <w:rsid w:val="009A09A7"/>
    <w:rsid w:val="009A794E"/>
    <w:rsid w:val="009B13DE"/>
    <w:rsid w:val="009B22E7"/>
    <w:rsid w:val="009C42D0"/>
    <w:rsid w:val="009C572B"/>
    <w:rsid w:val="009D77D6"/>
    <w:rsid w:val="009E1945"/>
    <w:rsid w:val="009E460B"/>
    <w:rsid w:val="009E6B40"/>
    <w:rsid w:val="009F31F7"/>
    <w:rsid w:val="009F46A2"/>
    <w:rsid w:val="009F51BF"/>
    <w:rsid w:val="009F7227"/>
    <w:rsid w:val="00A1694E"/>
    <w:rsid w:val="00A201F1"/>
    <w:rsid w:val="00A2489A"/>
    <w:rsid w:val="00A30609"/>
    <w:rsid w:val="00A6011B"/>
    <w:rsid w:val="00A63589"/>
    <w:rsid w:val="00A74932"/>
    <w:rsid w:val="00A75F37"/>
    <w:rsid w:val="00A7722B"/>
    <w:rsid w:val="00A846AE"/>
    <w:rsid w:val="00A900CE"/>
    <w:rsid w:val="00A96749"/>
    <w:rsid w:val="00AA3E76"/>
    <w:rsid w:val="00AB3A32"/>
    <w:rsid w:val="00AB3EC4"/>
    <w:rsid w:val="00AB4E49"/>
    <w:rsid w:val="00AD03E0"/>
    <w:rsid w:val="00AD2F5B"/>
    <w:rsid w:val="00AD37C6"/>
    <w:rsid w:val="00AD3CC2"/>
    <w:rsid w:val="00AD5DEA"/>
    <w:rsid w:val="00AE22F7"/>
    <w:rsid w:val="00AE57A2"/>
    <w:rsid w:val="00AE5F1A"/>
    <w:rsid w:val="00AE608B"/>
    <w:rsid w:val="00B00E0E"/>
    <w:rsid w:val="00B01675"/>
    <w:rsid w:val="00B044B7"/>
    <w:rsid w:val="00B130BB"/>
    <w:rsid w:val="00B176DE"/>
    <w:rsid w:val="00B203B1"/>
    <w:rsid w:val="00B205BE"/>
    <w:rsid w:val="00B2085A"/>
    <w:rsid w:val="00B21654"/>
    <w:rsid w:val="00B258DF"/>
    <w:rsid w:val="00B25C48"/>
    <w:rsid w:val="00B27D94"/>
    <w:rsid w:val="00B40E4A"/>
    <w:rsid w:val="00B41091"/>
    <w:rsid w:val="00B524B4"/>
    <w:rsid w:val="00B527B9"/>
    <w:rsid w:val="00B54F24"/>
    <w:rsid w:val="00B57EEE"/>
    <w:rsid w:val="00B65231"/>
    <w:rsid w:val="00B70B93"/>
    <w:rsid w:val="00B72951"/>
    <w:rsid w:val="00B7350B"/>
    <w:rsid w:val="00B74845"/>
    <w:rsid w:val="00B8275A"/>
    <w:rsid w:val="00B85D93"/>
    <w:rsid w:val="00B92B02"/>
    <w:rsid w:val="00B9552E"/>
    <w:rsid w:val="00B97E0D"/>
    <w:rsid w:val="00BA0C56"/>
    <w:rsid w:val="00BA670D"/>
    <w:rsid w:val="00BB19BD"/>
    <w:rsid w:val="00BC4D0C"/>
    <w:rsid w:val="00BC75C7"/>
    <w:rsid w:val="00BD1717"/>
    <w:rsid w:val="00BD1A04"/>
    <w:rsid w:val="00BE1BED"/>
    <w:rsid w:val="00BE2960"/>
    <w:rsid w:val="00BE640A"/>
    <w:rsid w:val="00BF37F8"/>
    <w:rsid w:val="00C07DBE"/>
    <w:rsid w:val="00C1474D"/>
    <w:rsid w:val="00C2642D"/>
    <w:rsid w:val="00C311E5"/>
    <w:rsid w:val="00C3253F"/>
    <w:rsid w:val="00C377A6"/>
    <w:rsid w:val="00C37D9E"/>
    <w:rsid w:val="00C414C3"/>
    <w:rsid w:val="00C44E52"/>
    <w:rsid w:val="00C51B4C"/>
    <w:rsid w:val="00C53D76"/>
    <w:rsid w:val="00C567EB"/>
    <w:rsid w:val="00C6064E"/>
    <w:rsid w:val="00C64776"/>
    <w:rsid w:val="00C67813"/>
    <w:rsid w:val="00C73768"/>
    <w:rsid w:val="00C80B21"/>
    <w:rsid w:val="00C8375B"/>
    <w:rsid w:val="00C84469"/>
    <w:rsid w:val="00C94FAD"/>
    <w:rsid w:val="00CA465D"/>
    <w:rsid w:val="00CA70B9"/>
    <w:rsid w:val="00CB795B"/>
    <w:rsid w:val="00CB7A7F"/>
    <w:rsid w:val="00CC2589"/>
    <w:rsid w:val="00CC3383"/>
    <w:rsid w:val="00CE348C"/>
    <w:rsid w:val="00CE4E06"/>
    <w:rsid w:val="00CE53BF"/>
    <w:rsid w:val="00CF08DC"/>
    <w:rsid w:val="00CF1A32"/>
    <w:rsid w:val="00CF5B04"/>
    <w:rsid w:val="00D010E0"/>
    <w:rsid w:val="00D067D8"/>
    <w:rsid w:val="00D128DF"/>
    <w:rsid w:val="00D16BCD"/>
    <w:rsid w:val="00D22358"/>
    <w:rsid w:val="00D25F93"/>
    <w:rsid w:val="00D310F1"/>
    <w:rsid w:val="00D34919"/>
    <w:rsid w:val="00D37F03"/>
    <w:rsid w:val="00D43B2E"/>
    <w:rsid w:val="00D44EFC"/>
    <w:rsid w:val="00D46527"/>
    <w:rsid w:val="00D61822"/>
    <w:rsid w:val="00D63C7A"/>
    <w:rsid w:val="00D664A9"/>
    <w:rsid w:val="00D70A3D"/>
    <w:rsid w:val="00D82640"/>
    <w:rsid w:val="00D83D66"/>
    <w:rsid w:val="00D84B81"/>
    <w:rsid w:val="00D90289"/>
    <w:rsid w:val="00D96C73"/>
    <w:rsid w:val="00DA0D6D"/>
    <w:rsid w:val="00DA443A"/>
    <w:rsid w:val="00DB0CD7"/>
    <w:rsid w:val="00DB218C"/>
    <w:rsid w:val="00DB2566"/>
    <w:rsid w:val="00DB4C98"/>
    <w:rsid w:val="00DC4BEF"/>
    <w:rsid w:val="00DC5940"/>
    <w:rsid w:val="00DC67E3"/>
    <w:rsid w:val="00DC68AA"/>
    <w:rsid w:val="00DD0474"/>
    <w:rsid w:val="00DD2625"/>
    <w:rsid w:val="00DD4687"/>
    <w:rsid w:val="00DD55B9"/>
    <w:rsid w:val="00DF54DB"/>
    <w:rsid w:val="00DF5F59"/>
    <w:rsid w:val="00E010CB"/>
    <w:rsid w:val="00E051CC"/>
    <w:rsid w:val="00E06316"/>
    <w:rsid w:val="00E14EEF"/>
    <w:rsid w:val="00E150FD"/>
    <w:rsid w:val="00E15F79"/>
    <w:rsid w:val="00E20465"/>
    <w:rsid w:val="00E31A4E"/>
    <w:rsid w:val="00E3497F"/>
    <w:rsid w:val="00E47663"/>
    <w:rsid w:val="00E5266B"/>
    <w:rsid w:val="00E55B98"/>
    <w:rsid w:val="00E62FDB"/>
    <w:rsid w:val="00E631F3"/>
    <w:rsid w:val="00E6576B"/>
    <w:rsid w:val="00E65EEE"/>
    <w:rsid w:val="00E702BC"/>
    <w:rsid w:val="00E724F9"/>
    <w:rsid w:val="00E771C7"/>
    <w:rsid w:val="00E91CE5"/>
    <w:rsid w:val="00E93BF6"/>
    <w:rsid w:val="00E9777F"/>
    <w:rsid w:val="00E97C74"/>
    <w:rsid w:val="00EA1CF7"/>
    <w:rsid w:val="00EB4109"/>
    <w:rsid w:val="00EB41CD"/>
    <w:rsid w:val="00EB62D0"/>
    <w:rsid w:val="00EB7D27"/>
    <w:rsid w:val="00EC3AF2"/>
    <w:rsid w:val="00EC453A"/>
    <w:rsid w:val="00EC6FF1"/>
    <w:rsid w:val="00ED15E6"/>
    <w:rsid w:val="00ED2B55"/>
    <w:rsid w:val="00ED2C6F"/>
    <w:rsid w:val="00ED53DF"/>
    <w:rsid w:val="00EE1B1D"/>
    <w:rsid w:val="00EE3F42"/>
    <w:rsid w:val="00EE4638"/>
    <w:rsid w:val="00EE7E32"/>
    <w:rsid w:val="00EF17C9"/>
    <w:rsid w:val="00EF2EA0"/>
    <w:rsid w:val="00EF4633"/>
    <w:rsid w:val="00F05C9E"/>
    <w:rsid w:val="00F10732"/>
    <w:rsid w:val="00F11DCE"/>
    <w:rsid w:val="00F13417"/>
    <w:rsid w:val="00F22ABF"/>
    <w:rsid w:val="00F25937"/>
    <w:rsid w:val="00F26AA3"/>
    <w:rsid w:val="00F27E37"/>
    <w:rsid w:val="00F27F66"/>
    <w:rsid w:val="00F31A4F"/>
    <w:rsid w:val="00F34AD6"/>
    <w:rsid w:val="00F35469"/>
    <w:rsid w:val="00F35D1B"/>
    <w:rsid w:val="00F4233E"/>
    <w:rsid w:val="00F45CF0"/>
    <w:rsid w:val="00F47423"/>
    <w:rsid w:val="00F47E16"/>
    <w:rsid w:val="00F577FB"/>
    <w:rsid w:val="00F6413B"/>
    <w:rsid w:val="00F70F00"/>
    <w:rsid w:val="00F73BBD"/>
    <w:rsid w:val="00F833B3"/>
    <w:rsid w:val="00F9020B"/>
    <w:rsid w:val="00F9046B"/>
    <w:rsid w:val="00F9359C"/>
    <w:rsid w:val="00F93A9C"/>
    <w:rsid w:val="00F9502C"/>
    <w:rsid w:val="00FA120F"/>
    <w:rsid w:val="00FA45C6"/>
    <w:rsid w:val="00FA682B"/>
    <w:rsid w:val="00FA7050"/>
    <w:rsid w:val="00FA70DB"/>
    <w:rsid w:val="00FC175D"/>
    <w:rsid w:val="00FD176E"/>
    <w:rsid w:val="00FD5EE9"/>
    <w:rsid w:val="00FE3AC7"/>
    <w:rsid w:val="00FE4A74"/>
    <w:rsid w:val="00FF0680"/>
    <w:rsid w:val="00FF0B3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153F1E"/>
  <w15:docId w15:val="{F8AC8B21-8BC8-4C3C-B195-638D69FBE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B02"/>
    <w:pPr>
      <w:spacing w:after="120" w:line="264" w:lineRule="auto"/>
    </w:pPr>
    <w:rPr>
      <w:rFonts w:eastAsiaTheme="minorEastAsia"/>
      <w:sz w:val="21"/>
      <w:szCs w:val="21"/>
    </w:rPr>
  </w:style>
  <w:style w:type="paragraph" w:styleId="Overskrift1">
    <w:name w:val="heading 1"/>
    <w:basedOn w:val="Normal"/>
    <w:next w:val="Normal"/>
    <w:link w:val="Overskrift1Tegn"/>
    <w:uiPriority w:val="9"/>
    <w:qFormat/>
    <w:rsid w:val="00EF17C9"/>
    <w:pPr>
      <w:keepNext/>
      <w:keepLines/>
      <w:pBdr>
        <w:bottom w:val="single" w:sz="4" w:space="1" w:color="5B9BD5" w:themeColor="accent1"/>
      </w:pBdr>
      <w:spacing w:before="400" w:after="40" w:line="240" w:lineRule="auto"/>
      <w:outlineLvl w:val="0"/>
    </w:pPr>
    <w:rPr>
      <w:rFonts w:ascii="Calibri" w:eastAsiaTheme="majorEastAsia" w:hAnsi="Calibri" w:cstheme="majorBidi"/>
      <w:color w:val="2E74B5" w:themeColor="accent1" w:themeShade="BF"/>
      <w:sz w:val="32"/>
      <w:szCs w:val="36"/>
    </w:rPr>
  </w:style>
  <w:style w:type="paragraph" w:styleId="Overskrift2">
    <w:name w:val="heading 2"/>
    <w:basedOn w:val="Normal"/>
    <w:next w:val="Normal"/>
    <w:link w:val="Overskrift2Tegn"/>
    <w:uiPriority w:val="9"/>
    <w:unhideWhenUsed/>
    <w:qFormat/>
    <w:rsid w:val="00EF17C9"/>
    <w:pPr>
      <w:keepNext/>
      <w:keepLines/>
      <w:spacing w:before="160" w:after="0" w:line="240" w:lineRule="auto"/>
      <w:outlineLvl w:val="1"/>
    </w:pPr>
    <w:rPr>
      <w:rFonts w:ascii="Calibri" w:eastAsiaTheme="majorEastAsia" w:hAnsi="Calibri" w:cstheme="majorBidi"/>
      <w:color w:val="2E74B5" w:themeColor="accent1" w:themeShade="BF"/>
      <w:sz w:val="24"/>
      <w:szCs w:val="28"/>
    </w:rPr>
  </w:style>
  <w:style w:type="paragraph" w:styleId="Overskrift3">
    <w:name w:val="heading 3"/>
    <w:basedOn w:val="Normal"/>
    <w:next w:val="Normal"/>
    <w:link w:val="Overskrift3Tegn"/>
    <w:uiPriority w:val="9"/>
    <w:unhideWhenUsed/>
    <w:qFormat/>
    <w:rsid w:val="00EF17C9"/>
    <w:pPr>
      <w:keepNext/>
      <w:keepLines/>
      <w:tabs>
        <w:tab w:val="left" w:pos="567"/>
      </w:tabs>
      <w:spacing w:before="40" w:after="0"/>
      <w:ind w:left="567"/>
      <w:outlineLvl w:val="2"/>
    </w:pPr>
    <w:rPr>
      <w:rFonts w:ascii="Calibri" w:eastAsiaTheme="majorEastAsia" w:hAnsi="Calibri" w:cstheme="majorBidi"/>
      <w:color w:val="2E74B5" w:themeColor="accent1" w:themeShade="BF"/>
      <w:sz w:val="22"/>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F17C9"/>
    <w:rPr>
      <w:rFonts w:ascii="Calibri" w:eastAsiaTheme="majorEastAsia" w:hAnsi="Calibri" w:cstheme="majorBidi"/>
      <w:color w:val="2E74B5" w:themeColor="accent1" w:themeShade="BF"/>
      <w:sz w:val="32"/>
      <w:szCs w:val="36"/>
    </w:rPr>
  </w:style>
  <w:style w:type="character" w:customStyle="1" w:styleId="Overskrift2Tegn">
    <w:name w:val="Overskrift 2 Tegn"/>
    <w:basedOn w:val="Standardskriftforavsnitt"/>
    <w:link w:val="Overskrift2"/>
    <w:uiPriority w:val="9"/>
    <w:rsid w:val="00EF17C9"/>
    <w:rPr>
      <w:rFonts w:ascii="Calibri" w:eastAsiaTheme="majorEastAsia" w:hAnsi="Calibri" w:cstheme="majorBidi"/>
      <w:color w:val="2E74B5" w:themeColor="accent1" w:themeShade="BF"/>
      <w:sz w:val="24"/>
      <w:szCs w:val="28"/>
    </w:rPr>
  </w:style>
  <w:style w:type="table" w:styleId="Tabellrutenett">
    <w:name w:val="Table Grid"/>
    <w:basedOn w:val="Vanligtabell"/>
    <w:uiPriority w:val="39"/>
    <w:rsid w:val="00DD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EF17C9"/>
    <w:rPr>
      <w:rFonts w:ascii="Calibri" w:eastAsiaTheme="majorEastAsia" w:hAnsi="Calibri" w:cstheme="majorBidi"/>
      <w:color w:val="2E74B5" w:themeColor="accent1" w:themeShade="BF"/>
      <w:szCs w:val="24"/>
    </w:rPr>
  </w:style>
  <w:style w:type="paragraph" w:styleId="Topptekst">
    <w:name w:val="header"/>
    <w:basedOn w:val="Normal"/>
    <w:link w:val="TopptekstTegn"/>
    <w:uiPriority w:val="99"/>
    <w:unhideWhenUsed/>
    <w:rsid w:val="00246D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46DEC"/>
    <w:rPr>
      <w:rFonts w:eastAsiaTheme="minorEastAsia"/>
      <w:sz w:val="21"/>
      <w:szCs w:val="21"/>
    </w:rPr>
  </w:style>
  <w:style w:type="paragraph" w:styleId="Bunntekst">
    <w:name w:val="footer"/>
    <w:basedOn w:val="Normal"/>
    <w:link w:val="BunntekstTegn"/>
    <w:uiPriority w:val="99"/>
    <w:unhideWhenUsed/>
    <w:rsid w:val="00246D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6DEC"/>
    <w:rPr>
      <w:rFonts w:eastAsiaTheme="minorEastAsia"/>
      <w:sz w:val="21"/>
      <w:szCs w:val="21"/>
    </w:rPr>
  </w:style>
  <w:style w:type="paragraph" w:styleId="Listeavsnitt">
    <w:name w:val="List Paragraph"/>
    <w:basedOn w:val="Normal"/>
    <w:uiPriority w:val="34"/>
    <w:qFormat/>
    <w:rsid w:val="00246DEC"/>
    <w:pPr>
      <w:ind w:left="720"/>
      <w:contextualSpacing/>
    </w:pPr>
    <w:rPr>
      <w:sz w:val="22"/>
      <w:szCs w:val="20"/>
    </w:rPr>
  </w:style>
  <w:style w:type="paragraph" w:styleId="Fotnotetekst">
    <w:name w:val="footnote text"/>
    <w:basedOn w:val="Normal"/>
    <w:link w:val="FotnotetekstTegn"/>
    <w:uiPriority w:val="99"/>
    <w:semiHidden/>
    <w:unhideWhenUsed/>
    <w:rsid w:val="00246DE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46DEC"/>
    <w:rPr>
      <w:rFonts w:eastAsiaTheme="minorEastAsia"/>
      <w:sz w:val="20"/>
      <w:szCs w:val="20"/>
    </w:rPr>
  </w:style>
  <w:style w:type="character" w:styleId="Fotnotereferanse">
    <w:name w:val="footnote reference"/>
    <w:basedOn w:val="Standardskriftforavsnitt"/>
    <w:uiPriority w:val="99"/>
    <w:semiHidden/>
    <w:unhideWhenUsed/>
    <w:rsid w:val="00246DEC"/>
    <w:rPr>
      <w:vertAlign w:val="superscript"/>
    </w:rPr>
  </w:style>
  <w:style w:type="character" w:styleId="Merknadsreferanse">
    <w:name w:val="annotation reference"/>
    <w:basedOn w:val="Standardskriftforavsnitt"/>
    <w:uiPriority w:val="99"/>
    <w:semiHidden/>
    <w:unhideWhenUsed/>
    <w:rsid w:val="00930A45"/>
    <w:rPr>
      <w:sz w:val="16"/>
      <w:szCs w:val="16"/>
    </w:rPr>
  </w:style>
  <w:style w:type="paragraph" w:styleId="Merknadstekst">
    <w:name w:val="annotation text"/>
    <w:basedOn w:val="Normal"/>
    <w:link w:val="MerknadstekstTegn"/>
    <w:uiPriority w:val="99"/>
    <w:semiHidden/>
    <w:unhideWhenUsed/>
    <w:rsid w:val="00930A4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30A45"/>
    <w:rPr>
      <w:rFonts w:eastAsiaTheme="minorEastAsia"/>
      <w:sz w:val="20"/>
      <w:szCs w:val="20"/>
    </w:rPr>
  </w:style>
  <w:style w:type="paragraph" w:styleId="Kommentaremne">
    <w:name w:val="annotation subject"/>
    <w:basedOn w:val="Merknadstekst"/>
    <w:next w:val="Merknadstekst"/>
    <w:link w:val="KommentaremneTegn"/>
    <w:uiPriority w:val="99"/>
    <w:semiHidden/>
    <w:unhideWhenUsed/>
    <w:rsid w:val="00930A45"/>
    <w:rPr>
      <w:b/>
      <w:bCs/>
    </w:rPr>
  </w:style>
  <w:style w:type="character" w:customStyle="1" w:styleId="KommentaremneTegn">
    <w:name w:val="Kommentaremne Tegn"/>
    <w:basedOn w:val="MerknadstekstTegn"/>
    <w:link w:val="Kommentaremne"/>
    <w:uiPriority w:val="99"/>
    <w:semiHidden/>
    <w:rsid w:val="00930A45"/>
    <w:rPr>
      <w:rFonts w:eastAsiaTheme="minorEastAsia"/>
      <w:b/>
      <w:bCs/>
      <w:sz w:val="20"/>
      <w:szCs w:val="20"/>
    </w:rPr>
  </w:style>
  <w:style w:type="paragraph" w:styleId="Bobletekst">
    <w:name w:val="Balloon Text"/>
    <w:basedOn w:val="Normal"/>
    <w:link w:val="BobletekstTegn"/>
    <w:uiPriority w:val="99"/>
    <w:semiHidden/>
    <w:unhideWhenUsed/>
    <w:rsid w:val="00930A4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0A45"/>
    <w:rPr>
      <w:rFonts w:ascii="Tahoma" w:eastAsiaTheme="minorEastAsia" w:hAnsi="Tahoma" w:cs="Tahoma"/>
      <w:sz w:val="16"/>
      <w:szCs w:val="16"/>
    </w:rPr>
  </w:style>
  <w:style w:type="paragraph" w:styleId="Revisjon">
    <w:name w:val="Revision"/>
    <w:hidden/>
    <w:uiPriority w:val="99"/>
    <w:semiHidden/>
    <w:rsid w:val="001C2D39"/>
    <w:pPr>
      <w:spacing w:after="0" w:line="240" w:lineRule="auto"/>
    </w:pPr>
    <w:rPr>
      <w:rFonts w:eastAsiaTheme="minorEastAsia"/>
      <w:sz w:val="21"/>
      <w:szCs w:val="21"/>
    </w:rPr>
  </w:style>
  <w:style w:type="paragraph" w:customStyle="1" w:styleId="Enkeltlinje">
    <w:name w:val="Enkeltlinje"/>
    <w:basedOn w:val="Normal"/>
    <w:rsid w:val="009A09A7"/>
    <w:pPr>
      <w:tabs>
        <w:tab w:val="left" w:pos="1701"/>
        <w:tab w:val="left" w:pos="5670"/>
        <w:tab w:val="left" w:pos="7371"/>
      </w:tabs>
      <w:spacing w:after="0" w:line="240" w:lineRule="auto"/>
    </w:pPr>
    <w:rPr>
      <w:rFonts w:ascii="Calibri" w:eastAsia="Times New Roman" w:hAnsi="Calibri" w:cs="Times New Roman"/>
      <w:sz w:val="24"/>
      <w:szCs w:val="22"/>
      <w:lang w:eastAsia="nb-NO" w:bidi="en-US"/>
    </w:rPr>
  </w:style>
  <w:style w:type="character" w:styleId="Sterk">
    <w:name w:val="Strong"/>
    <w:uiPriority w:val="22"/>
    <w:qFormat/>
    <w:rsid w:val="009A09A7"/>
    <w:rPr>
      <w:b/>
      <w:bCs/>
      <w:spacing w:val="0"/>
    </w:rPr>
  </w:style>
  <w:style w:type="paragraph" w:customStyle="1" w:styleId="Default">
    <w:name w:val="Default"/>
    <w:rsid w:val="000536BE"/>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02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KopiTekst xmlns="64e3d9a5-5e8c-4440-8ca4-5e5c5c69d180" xsi:nil="true"/>
    <TilTekst xmlns="64e3d9a5-5e8c-4440-8ca4-5e5c5c69d180" xsi:nil="true"/>
    <RevisjonsDato xmlns="64e3d9a5-5e8c-4440-8ca4-5e5c5c69d180" xsi:nil="true"/>
    <FraTekst xmlns="64e3d9a5-5e8c-4440-8ca4-5e5c5c69d180" xsi:nil="true"/>
    <Dokumenttema xmlns="64e3d9a5-5e8c-4440-8ca4-5e5c5c69d180" xsi:nil="true"/>
    <Aktivitet xmlns="64e3d9a5-5e8c-4440-8ca4-5e5c5c69d180" xsi:nil="true"/>
    <Dokumenttype xmlns="64e3d9a5-5e8c-4440-8ca4-5e5c5c69d180">Oppdragsdokument</Dokumenttype>
    <Revisjon xmlns="64e3d9a5-5e8c-4440-8ca4-5e5c5c69d180" xsi:nil="true"/>
    <_dlc_DocId xmlns="72247139-b2cc-4f88-951a-7be14d758b73">605233-1-76</_dlc_DocId>
    <_dlc_DocIdUrl xmlns="72247139-b2cc-4f88-951a-7be14d758b73">
      <Url>http://bikube/Oppdrag/605233/01/_layouts/15/DocIdRedir.aspx?ID=605233-1-76</Url>
      <Description>605233-1-76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B3FEFB1EDA014B8186D52DEBA701D8" ma:contentTypeVersion="8" ma:contentTypeDescription="Opprett et nytt dokument." ma:contentTypeScope="" ma:versionID="a44864bb270bba56c2cb1a69824da29b">
  <xsd:schema xmlns:xsd="http://www.w3.org/2001/XMLSchema" xmlns:xs="http://www.w3.org/2001/XMLSchema" xmlns:p="http://schemas.microsoft.com/office/2006/metadata/properties" xmlns:ns2="72247139-b2cc-4f88-951a-7be14d758b73" xmlns:ns3="64e3d9a5-5e8c-4440-8ca4-5e5c5c69d180" targetNamespace="http://schemas.microsoft.com/office/2006/metadata/properties" ma:root="true" ma:fieldsID="8e10fba52b43d85de1e48064f6b93b46" ns2:_="" ns3:_="">
    <xsd:import namespace="72247139-b2cc-4f88-951a-7be14d758b73"/>
    <xsd:import namespace="64e3d9a5-5e8c-4440-8ca4-5e5c5c69d180"/>
    <xsd:element name="properties">
      <xsd:complexType>
        <xsd:sequence>
          <xsd:element name="documentManagement">
            <xsd:complexType>
              <xsd:all>
                <xsd:element ref="ns2:_dlc_DocId" minOccurs="0"/>
                <xsd:element ref="ns2:_dlc_DocIdUrl" minOccurs="0"/>
                <xsd:element ref="ns2:_dlc_DocIdPersistId" minOccurs="0"/>
                <xsd:element ref="ns3:Dokumenttype"/>
                <xsd:element ref="ns3:Aktivitet" minOccurs="0"/>
                <xsd:element ref="ns3:Dokumenttema" minOccurs="0"/>
                <xsd:element ref="ns3:Revisjon" minOccurs="0"/>
                <xsd:element ref="ns3:RevisjonsDato" minOccurs="0"/>
                <xsd:element ref="ns3:TilTekst" minOccurs="0"/>
                <xsd:element ref="ns3:FraTekst" minOccurs="0"/>
                <xsd:element ref="ns3:KopiTek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47139-b2cc-4f88-951a-7be14d758b7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4e3d9a5-5e8c-4440-8ca4-5e5c5c69d180" elementFormDefault="qualified">
    <xsd:import namespace="http://schemas.microsoft.com/office/2006/documentManagement/types"/>
    <xsd:import namespace="http://schemas.microsoft.com/office/infopath/2007/PartnerControls"/>
    <xsd:element name="Dokumenttype" ma:index="11" ma:displayName="Dokumenttype" ma:default="Oppdragsdokument" ma:internalName="Dokumenttype">
      <xsd:simpleType>
        <xsd:restriction base="dms:Choice">
          <xsd:enumeration value="Oppdragsdokument"/>
          <xsd:enumeration value="Avtale"/>
          <xsd:enumeration value="Kart"/>
          <xsd:enumeration value="Notat"/>
          <xsd:enumeration value="Rapport"/>
          <xsd:enumeration value="Tegning"/>
          <xsd:enumeration value="Tilbud"/>
          <xsd:enumeration value="Brev"/>
          <xsd:enumeration value="Møte"/>
          <xsd:enumeration value="E-post"/>
        </xsd:restriction>
      </xsd:simpleType>
    </xsd:element>
    <xsd:element name="Aktivitet" ma:index="12" nillable="true" ma:displayName="Aktivitet" ma:list="{55D1DFAE-B105-4B0E-B4B7-C7BCF026AF11}" ma:internalName="Aktivitet" ma:showField="Title" ma:web="64e3d9a5-5e8c-4440-8ca4-5e5c5c69d180">
      <xsd:simpleType>
        <xsd:restriction base="dms:Lookup"/>
      </xsd:simpleType>
    </xsd:element>
    <xsd:element name="Dokumenttema" ma:index="13" nillable="true" ma:displayName="Dokumenttema" ma:list="{0CD6E023-9ED1-4AD2-9647-728ADBB7B149}" ma:internalName="Dokumenttema" ma:showField="Title" ma:web="64e3d9a5-5e8c-4440-8ca4-5e5c5c69d180">
      <xsd:simpleType>
        <xsd:restriction base="dms:Lookup"/>
      </xsd:simpleType>
    </xsd:element>
    <xsd:element name="Revisjon" ma:index="14" nillable="true" ma:displayName="Revisjon" ma:internalName="Revisjon">
      <xsd:simpleType>
        <xsd:restriction base="dms:Text">
          <xsd:maxLength value="255"/>
        </xsd:restriction>
      </xsd:simpleType>
    </xsd:element>
    <xsd:element name="RevisjonsDato" ma:index="15" nillable="true" ma:displayName="RevisjonsDato" ma:format="DateOnly" ma:internalName="RevisjonsDato">
      <xsd:simpleType>
        <xsd:restriction base="dms:DateTime"/>
      </xsd:simpleType>
    </xsd:element>
    <xsd:element name="TilTekst" ma:index="16" nillable="true" ma:displayName="Til" ma:internalName="TilTekst">
      <xsd:simpleType>
        <xsd:restriction base="dms:Note">
          <xsd:maxLength value="255"/>
        </xsd:restriction>
      </xsd:simpleType>
    </xsd:element>
    <xsd:element name="FraTekst" ma:index="17" nillable="true" ma:displayName="Fra" ma:internalName="FraTekst">
      <xsd:simpleType>
        <xsd:restriction base="dms:Note">
          <xsd:maxLength value="255"/>
        </xsd:restriction>
      </xsd:simpleType>
    </xsd:element>
    <xsd:element name="KopiTekst" ma:index="18" nillable="true" ma:displayName="Kopi" ma:internalName="KopiTeks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9C4E6-C320-4E82-A7EB-C91460840DE4}">
  <ds:schemaRefs>
    <ds:schemaRef ds:uri="http://schemas.microsoft.com/sharepoint/events"/>
  </ds:schemaRefs>
</ds:datastoreItem>
</file>

<file path=customXml/itemProps2.xml><?xml version="1.0" encoding="utf-8"?>
<ds:datastoreItem xmlns:ds="http://schemas.openxmlformats.org/officeDocument/2006/customXml" ds:itemID="{52BE38B7-2B15-43D2-A07E-38ABFE4D6DAC}">
  <ds:schemaRefs>
    <ds:schemaRef ds:uri="72247139-b2cc-4f88-951a-7be14d758b73"/>
    <ds:schemaRef ds:uri="http://purl.org/dc/terms/"/>
    <ds:schemaRef ds:uri="http://schemas.microsoft.com/office/2006/metadata/properties"/>
    <ds:schemaRef ds:uri="http://schemas.microsoft.com/office/2006/documentManagement/types"/>
    <ds:schemaRef ds:uri="64e3d9a5-5e8c-4440-8ca4-5e5c5c69d180"/>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EB7BE5B-E56C-439D-8DB5-262865B27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47139-b2cc-4f88-951a-7be14d758b73"/>
    <ds:schemaRef ds:uri="64e3d9a5-5e8c-4440-8ca4-5e5c5c69d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D04C5-6CCB-41A3-B320-39FCC1D55635}">
  <ds:schemaRefs>
    <ds:schemaRef ds:uri="http://schemas.microsoft.com/sharepoint/v3/contenttype/forms"/>
  </ds:schemaRefs>
</ds:datastoreItem>
</file>

<file path=customXml/itemProps5.xml><?xml version="1.0" encoding="utf-8"?>
<ds:datastoreItem xmlns:ds="http://schemas.openxmlformats.org/officeDocument/2006/customXml" ds:itemID="{483FE4D9-655F-4CB6-86FC-72663E24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3397</Words>
  <Characters>18008</Characters>
  <Application>Microsoft Office Word</Application>
  <DocSecurity>0</DocSecurity>
  <Lines>150</Lines>
  <Paragraphs>42</Paragraphs>
  <ScaleCrop>false</ScaleCrop>
  <HeadingPairs>
    <vt:vector size="2" baseType="variant">
      <vt:variant>
        <vt:lpstr>Tittel</vt:lpstr>
      </vt:variant>
      <vt:variant>
        <vt:i4>1</vt:i4>
      </vt:variant>
    </vt:vector>
  </HeadingPairs>
  <TitlesOfParts>
    <vt:vector size="1" baseType="lpstr">
      <vt:lpstr/>
    </vt:vector>
  </TitlesOfParts>
  <Company>Asplan Viak AS</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Sissel Mjølsnes</dc:creator>
  <cp:lastModifiedBy>Elin Blütecher</cp:lastModifiedBy>
  <cp:revision>3</cp:revision>
  <cp:lastPrinted>2022-05-11T07:31:00Z</cp:lastPrinted>
  <dcterms:created xsi:type="dcterms:W3CDTF">2022-05-11T07:59:00Z</dcterms:created>
  <dcterms:modified xsi:type="dcterms:W3CDTF">2022-05-11T08:31:00Z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0x010100A1B3FEFB1EDA014B8186D52DEBA701D8</vt:lpwstr>
  </property>
  <property fmtid="{D5CDD505-2E9C-101B-9397-08002B2CF9AE}" pid="3" name="_dlc_DocIdItemGuid">
    <vt:lpwstr>743cfb12-e576-45a5-9889-e62056e0d94f</vt:lpwstr>
  </property>
</Properties>
</file>